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937" w:rsidRPr="00A2173C" w:rsidRDefault="008D4937" w:rsidP="008D4937">
      <w:pPr>
        <w:spacing w:line="240" w:lineRule="auto"/>
        <w:jc w:val="center"/>
        <w:rPr>
          <w:sz w:val="22"/>
        </w:rPr>
      </w:pPr>
      <w:r w:rsidRPr="00A2173C">
        <w:rPr>
          <w:rFonts w:eastAsia="方正小标宋_GBK" w:hint="eastAsia"/>
          <w:sz w:val="48"/>
          <w:u w:val="dotted" w:color="FF00FF"/>
        </w:rPr>
        <w:t>生活与百分数</w:t>
      </w:r>
    </w:p>
    <w:p w:rsidR="008D4937" w:rsidRPr="00A2173C" w:rsidRDefault="008D4937" w:rsidP="008D4937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323" name="ztsj.jpg" descr="id:21474995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4937" w:rsidRPr="00A2173C" w:rsidRDefault="008D4937" w:rsidP="008D4937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324" name="jcfx.jpg" descr="id:21474995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教材</w:t>
      </w:r>
      <w:r w:rsidRPr="00A2173C">
        <w:rPr>
          <w:sz w:val="22"/>
        </w:rPr>
        <w:t>P16</w:t>
      </w:r>
      <w:r w:rsidRPr="00A2173C">
        <w:rPr>
          <w:rFonts w:hint="eastAsia"/>
          <w:sz w:val="22"/>
        </w:rPr>
        <w:t>活动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及“你知道吗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”。</w:t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本节课的教学是在学生学习完百分数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二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这一单元安排的综合实践活动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在学生掌握折扣、成数、税率、利率后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进一步了解百分数在生活中的运用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使学生进一步理解百分数的意义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理解百分数在银行理财中的应用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意在培养学生将数学知识在现实生活中运用的这种意识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以及形成学生主动参与实践活动的意识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提高参与能力。了解除了百分数还有千分数、万分数等多种数的表示形式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通过具体的实践活动把抽象的知识具体化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使学生在活动中感受到把直观的思维具体化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培养学生转化的能力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为学生进一步的学习打好基础。</w:t>
      </w:r>
    </w:p>
    <w:p w:rsidR="008D4937" w:rsidRPr="00A2173C" w:rsidRDefault="008D4937" w:rsidP="008D4937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325" name="jxmb.jpg" descr="id:21474995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通过实践活动使学生进一步了解百分数的意义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了解教育储蓄的存储方式及国债的相关知识。</w:t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了解百分数的不同应用形式在实际生活中的具体运用。</w:t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初步掌握理财方式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增强投资意识。</w:t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4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培养学生在实践活动中探索、发现知识的能力。</w:t>
      </w:r>
    </w:p>
    <w:p w:rsidR="008D4937" w:rsidRPr="00A2173C" w:rsidRDefault="008D4937" w:rsidP="008D4937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326" name="jxznd.jpg" descr="id:21474995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【重点】</w:t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进一步了解百分数的意义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提高学生利用百分数解决实际问题的能力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了解合理理财的重要性。</w:t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lastRenderedPageBreak/>
        <w:t>【难点】</w:t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通过实践活动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提高学生解决问题的能力。</w:t>
      </w:r>
    </w:p>
    <w:p w:rsidR="008D4937" w:rsidRPr="00A2173C" w:rsidRDefault="008D4937" w:rsidP="008D4937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327" name="kqzb.jpg" descr="id:21474995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【教师准备】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PPT</w:t>
      </w:r>
      <w:r w:rsidRPr="00A2173C">
        <w:rPr>
          <w:rFonts w:hint="eastAsia"/>
          <w:sz w:val="22"/>
        </w:rPr>
        <w:t>课件。</w:t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【学生准备】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生活中相关的资料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调息的原因、教育储蓄、国债的利率等</w:t>
      </w:r>
      <w:r w:rsidRPr="00A2173C">
        <w:rPr>
          <w:rFonts w:ascii="方正楷体_GBK" w:hAnsi="方正楷体_GBK"/>
          <w:sz w:val="22"/>
        </w:rPr>
        <w:t>)</w:t>
      </w:r>
      <w:r w:rsidRPr="00A2173C">
        <w:rPr>
          <w:rFonts w:eastAsia="方正楷体_GBK" w:hint="eastAsia"/>
          <w:sz w:val="22"/>
        </w:rPr>
        <w:t>。</w:t>
      </w:r>
    </w:p>
    <w:p w:rsidR="008D4937" w:rsidRPr="00A2173C" w:rsidRDefault="008D4937" w:rsidP="008D4937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328" name="jxgc.jpg" descr="id:21474996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4937" w:rsidRPr="00A2173C" w:rsidRDefault="008D4937" w:rsidP="008D4937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329" name="fxzb.jpg" descr="id:21474996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师生回忆利息的计算公式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感受合理理财给我们生活带来的财富。</w:t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同学们回忆一下我们在前几天学习的利息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想想利息的计算公式。</w:t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利息</w:t>
      </w:r>
      <w:r w:rsidRPr="00A2173C">
        <w:rPr>
          <w:sz w:val="22"/>
        </w:rPr>
        <w:t>=</w:t>
      </w:r>
      <w:r w:rsidRPr="00A2173C">
        <w:rPr>
          <w:rFonts w:hint="eastAsia"/>
          <w:sz w:val="22"/>
        </w:rPr>
        <w:t>本金</w:t>
      </w:r>
      <w:r w:rsidRPr="00A2173C">
        <w:rPr>
          <w:sz w:val="22"/>
        </w:rPr>
        <w:t>×</w:t>
      </w:r>
      <w:r w:rsidRPr="00A2173C">
        <w:rPr>
          <w:rFonts w:hint="eastAsia"/>
          <w:sz w:val="22"/>
        </w:rPr>
        <w:t>利率</w:t>
      </w:r>
      <w:r w:rsidRPr="00A2173C">
        <w:rPr>
          <w:sz w:val="22"/>
        </w:rPr>
        <w:t>×</w:t>
      </w:r>
      <w:r w:rsidRPr="00A2173C">
        <w:rPr>
          <w:rFonts w:hint="eastAsia"/>
          <w:sz w:val="22"/>
        </w:rPr>
        <w:t>存期。</w:t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教师指导学生计算下面题目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计算后汇报计算结果。</w:t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教师出示题目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学生练习。</w:t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李阿姨存入银行</w:t>
      </w:r>
      <w:r w:rsidRPr="00A2173C">
        <w:rPr>
          <w:sz w:val="22"/>
        </w:rPr>
        <w:t>2000</w:t>
      </w:r>
      <w:r w:rsidRPr="00A2173C">
        <w:rPr>
          <w:rFonts w:hint="eastAsia"/>
          <w:sz w:val="22"/>
        </w:rPr>
        <w:t>元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存期两年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年利率是</w:t>
      </w:r>
      <w:r w:rsidRPr="00A2173C">
        <w:rPr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sz w:val="22"/>
        </w:rPr>
        <w:t>10</w:t>
      </w:r>
      <w:r w:rsidRPr="00A2173C">
        <w:rPr>
          <w:rFonts w:ascii="NEU-XT-S92" w:hAnsi="NEU-XT-S92"/>
          <w:sz w:val="22"/>
        </w:rPr>
        <w:t>%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到期后利息是多少钱</w:t>
      </w:r>
      <w:r w:rsidRPr="00A2173C">
        <w:rPr>
          <w:rFonts w:ascii="方正书宋_GBK" w:hAnsi="方正书宋_GBK"/>
          <w:sz w:val="22"/>
        </w:rPr>
        <w:t>?</w:t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学生练习后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汇报答案。</w:t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sz w:val="22"/>
        </w:rPr>
        <w:t>2000×2</w:t>
      </w:r>
      <w:r w:rsidRPr="00A2173C">
        <w:rPr>
          <w:i/>
          <w:sz w:val="22"/>
        </w:rPr>
        <w:t>.</w:t>
      </w:r>
      <w:r w:rsidRPr="00A2173C">
        <w:rPr>
          <w:sz w:val="22"/>
        </w:rPr>
        <w:t>10</w:t>
      </w:r>
      <w:r w:rsidRPr="00A2173C">
        <w:rPr>
          <w:rFonts w:ascii="NEU-XT-S92" w:hAnsi="NEU-XT-S92"/>
          <w:sz w:val="22"/>
        </w:rPr>
        <w:t>%</w:t>
      </w:r>
      <w:r w:rsidRPr="00A2173C">
        <w:rPr>
          <w:sz w:val="22"/>
        </w:rPr>
        <w:t>×2=84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元</w:t>
      </w:r>
      <w:r w:rsidRPr="00A2173C">
        <w:rPr>
          <w:rFonts w:ascii="方正书宋_GBK" w:hAnsi="方正书宋_GBK"/>
          <w:sz w:val="22"/>
        </w:rPr>
        <w:t>)</w:t>
      </w:r>
    </w:p>
    <w:p w:rsidR="008D4937" w:rsidRPr="00A2173C" w:rsidRDefault="008D4937" w:rsidP="008D4937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330" name="xkdr.jpg" descr="id:21474996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4937" w:rsidRPr="00A2173C" w:rsidRDefault="008D4937" w:rsidP="008D4937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331" name="方法一.jpg" descr="id:21474996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同学们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利息与我们的家庭生活息息相关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了解你们的父母是怎么理财的吗</w:t>
      </w:r>
      <w:r w:rsidRPr="00A2173C">
        <w:rPr>
          <w:rFonts w:ascii="方正书宋_GBK" w:hAnsi="方正书宋_GBK"/>
          <w:sz w:val="22"/>
        </w:rPr>
        <w:t>?</w:t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学生思考后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自由回答</w:t>
      </w:r>
      <w:r w:rsidRPr="00A2173C">
        <w:rPr>
          <w:rFonts w:ascii="方正楷体_GBK" w:hAnsi="方正楷体_GBK"/>
          <w:sz w:val="22"/>
        </w:rPr>
        <w:t>)</w:t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妈妈把钱存入银行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用的时候再去取出来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妈妈说有利息。</w:t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妈妈很节省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把钱存定期的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利息多。</w:t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lastRenderedPageBreak/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利息的高低直接影响我们的理财之道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所以合理理财对我们的生活影响很大。怎样理财能让我们的财富的回报更大呢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现在和老师一起走进理财小世界吧</w:t>
      </w:r>
      <w:r w:rsidRPr="00A2173C">
        <w:rPr>
          <w:rFonts w:ascii="方正书宋_GBK" w:hAnsi="方正书宋_GBK"/>
          <w:sz w:val="22"/>
        </w:rPr>
        <w:t>!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sz w:val="22"/>
        </w:rPr>
        <w:t>PPT</w:t>
      </w:r>
      <w:r w:rsidRPr="00A2173C">
        <w:rPr>
          <w:rFonts w:eastAsia="方正楷体_GBK" w:hint="eastAsia"/>
          <w:sz w:val="22"/>
        </w:rPr>
        <w:t>课件出示题目</w:t>
      </w:r>
      <w:r w:rsidRPr="00A2173C">
        <w:rPr>
          <w:rFonts w:ascii="方正楷体_GBK" w:hAnsi="方正楷体_GBK"/>
          <w:sz w:val="22"/>
        </w:rPr>
        <w:t>)(</w:t>
      </w:r>
      <w:r w:rsidRPr="00A2173C">
        <w:rPr>
          <w:rFonts w:eastAsia="方正楷体_GBK" w:hint="eastAsia"/>
          <w:sz w:val="22"/>
        </w:rPr>
        <w:t>教师板书课题</w:t>
      </w:r>
      <w:r w:rsidRPr="00A2173C">
        <w:rPr>
          <w:rFonts w:ascii="方正楷体_GBK" w:hAnsi="方正楷体_GBK"/>
          <w:sz w:val="22"/>
        </w:rPr>
        <w:t>:</w:t>
      </w:r>
      <w:r w:rsidRPr="00A2173C">
        <w:rPr>
          <w:rFonts w:eastAsia="方正楷体_GBK" w:hint="eastAsia"/>
          <w:sz w:val="22"/>
        </w:rPr>
        <w:t>生活与百分数</w:t>
      </w:r>
      <w:r w:rsidRPr="00A2173C">
        <w:rPr>
          <w:rFonts w:ascii="方正楷体_GBK" w:hAnsi="方正楷体_GBK"/>
          <w:sz w:val="22"/>
        </w:rPr>
        <w:t>)</w:t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332" name="设计意图.jpg" descr="id:21474996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rFonts w:eastAsia="方正楷体_GBK" w:hint="eastAsia"/>
          <w:sz w:val="22"/>
        </w:rPr>
        <w:t>联系生活实际导入学生亲身经历的事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讲述时有素材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理解时有抓手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易于理解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易于接受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轻松走入教学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使知识连贯、不脱节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自然地走入本节的学习中。</w:t>
      </w:r>
    </w:p>
    <w:p w:rsidR="008D4937" w:rsidRPr="00A2173C" w:rsidRDefault="008D4937" w:rsidP="008D4937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333" name="方法二.jpg" descr="id:21474996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同学们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利息与我们的生活有紧密的关系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利息是我们理财的好助手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今天就让老师带着大家走进理财世界——生活与百分数。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教师板书课题</w:t>
      </w:r>
      <w:r w:rsidRPr="00A2173C">
        <w:rPr>
          <w:rFonts w:ascii="方正楷体_GBK" w:hAnsi="方正楷体_GBK"/>
          <w:sz w:val="22"/>
        </w:rPr>
        <w:t>:</w:t>
      </w:r>
      <w:r w:rsidRPr="00A2173C">
        <w:rPr>
          <w:rFonts w:eastAsia="方正楷体_GBK" w:hint="eastAsia"/>
          <w:sz w:val="22"/>
        </w:rPr>
        <w:t>生活与百分数</w:t>
      </w:r>
      <w:r w:rsidRPr="00A2173C">
        <w:rPr>
          <w:rFonts w:ascii="方正楷体_GBK" w:hAnsi="方正楷体_GBK"/>
          <w:sz w:val="22"/>
        </w:rPr>
        <w:t>)</w:t>
      </w:r>
    </w:p>
    <w:p w:rsidR="008D4937" w:rsidRPr="00A2173C" w:rsidRDefault="008D4937" w:rsidP="008D4937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160360" cy="1149840"/>
            <wp:effectExtent l="0" t="0" r="0" b="0"/>
            <wp:docPr id="334" name="sy21.jpg" descr="id:21474996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3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0360" cy="11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335" name="设计意图.jpg" descr="id:21474996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rFonts w:eastAsia="方正楷体_GBK" w:hint="eastAsia"/>
          <w:sz w:val="22"/>
        </w:rPr>
        <w:t>联系生活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使用导言直接导入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使学生清楚地了解本节的教学内容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为下面教学的清晰性做好铺垫。</w:t>
      </w:r>
    </w:p>
    <w:p w:rsidR="008D4937" w:rsidRPr="00A2173C" w:rsidRDefault="008D4937" w:rsidP="008D4937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336" name="xzgj.jpg" descr="id:21474996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4937" w:rsidRPr="00A2173C" w:rsidRDefault="008D4937" w:rsidP="008D4937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2"/>
        </w:rPr>
        <w:t>一、活动</w:t>
      </w:r>
      <w:r w:rsidRPr="00A2173C">
        <w:rPr>
          <w:color w:val="FF00FF"/>
          <w:sz w:val="22"/>
        </w:rPr>
        <w:t>1</w:t>
      </w:r>
      <w:r w:rsidRPr="00A2173C">
        <w:rPr>
          <w:rFonts w:eastAsia="方正黑体_GBK" w:hint="eastAsia"/>
          <w:color w:val="FF00FF"/>
          <w:sz w:val="22"/>
        </w:rPr>
        <w:t>。</w:t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教师引导学生自由汇报课前的调查报告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sz w:val="22"/>
        </w:rPr>
        <w:t>2012</w:t>
      </w:r>
      <w:r w:rsidRPr="00A2173C">
        <w:rPr>
          <w:rFonts w:eastAsia="方正楷体_GBK" w:hint="eastAsia"/>
          <w:sz w:val="22"/>
        </w:rPr>
        <w:t>年和</w:t>
      </w:r>
      <w:r w:rsidRPr="00A2173C">
        <w:rPr>
          <w:sz w:val="22"/>
        </w:rPr>
        <w:t>2015</w:t>
      </w:r>
      <w:r w:rsidRPr="00A2173C">
        <w:rPr>
          <w:rFonts w:eastAsia="方正楷体_GBK" w:hint="eastAsia"/>
          <w:sz w:val="22"/>
        </w:rPr>
        <w:t>年利率表</w:t>
      </w:r>
      <w:r w:rsidRPr="00A2173C">
        <w:rPr>
          <w:rFonts w:ascii="方正楷体_GBK" w:hAnsi="方正楷体_GBK"/>
          <w:sz w:val="22"/>
        </w:rPr>
        <w:t>)</w:t>
      </w:r>
      <w:r w:rsidRPr="00A2173C">
        <w:rPr>
          <w:rFonts w:eastAsia="方正楷体_GBK" w:hint="eastAsia"/>
          <w:sz w:val="22"/>
        </w:rPr>
        <w:t>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sz w:val="22"/>
        </w:rPr>
        <w:t>PPT</w:t>
      </w:r>
      <w:r w:rsidRPr="00A2173C">
        <w:rPr>
          <w:rFonts w:eastAsia="方正楷体_GBK" w:hint="eastAsia"/>
          <w:sz w:val="22"/>
        </w:rPr>
        <w:t>课件出示利率表</w:t>
      </w:r>
      <w:r w:rsidRPr="00A2173C">
        <w:rPr>
          <w:rFonts w:ascii="方正楷体_GBK" w:hAnsi="方正楷体_GBK"/>
          <w:sz w:val="22"/>
        </w:rPr>
        <w:t>)</w:t>
      </w:r>
    </w:p>
    <w:p w:rsidR="008D4937" w:rsidRPr="00A2173C" w:rsidRDefault="008D4937" w:rsidP="008D4937">
      <w:pPr>
        <w:spacing w:line="240" w:lineRule="auto"/>
        <w:jc w:val="center"/>
        <w:rPr>
          <w:sz w:val="22"/>
        </w:rPr>
      </w:pPr>
      <w:r w:rsidRPr="00A2173C">
        <w:rPr>
          <w:sz w:val="22"/>
        </w:rPr>
        <w:t>2012</w:t>
      </w:r>
      <w:r w:rsidRPr="00A2173C">
        <w:rPr>
          <w:rFonts w:hint="eastAsia"/>
          <w:sz w:val="22"/>
        </w:rPr>
        <w:t>年存款利率表</w:t>
      </w:r>
    </w:p>
    <w:tbl>
      <w:tblPr>
        <w:tblW w:w="352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467"/>
        <w:gridCol w:w="599"/>
        <w:gridCol w:w="800"/>
        <w:gridCol w:w="599"/>
        <w:gridCol w:w="599"/>
        <w:gridCol w:w="599"/>
        <w:gridCol w:w="599"/>
        <w:gridCol w:w="600"/>
      </w:tblGrid>
      <w:tr w:rsidR="008D4937" w:rsidRPr="00A2173C" w:rsidTr="00DD49DC">
        <w:trPr>
          <w:trHeight w:val="210"/>
          <w:jc w:val="center"/>
        </w:trPr>
        <w:tc>
          <w:tcPr>
            <w:tcW w:w="1468" w:type="dxa"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存期</w:t>
            </w:r>
          </w:p>
        </w:tc>
        <w:tc>
          <w:tcPr>
            <w:tcW w:w="599" w:type="dxa"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活期</w:t>
            </w:r>
          </w:p>
        </w:tc>
        <w:tc>
          <w:tcPr>
            <w:tcW w:w="3796" w:type="dxa"/>
            <w:gridSpan w:val="6"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整存整取</w:t>
            </w:r>
          </w:p>
        </w:tc>
      </w:tr>
      <w:tr w:rsidR="008D4937" w:rsidRPr="00A2173C" w:rsidTr="00DD49DC">
        <w:trPr>
          <w:trHeight w:val="210"/>
          <w:jc w:val="center"/>
        </w:trPr>
        <w:tc>
          <w:tcPr>
            <w:tcW w:w="1468" w:type="dxa"/>
            <w:vMerge w:val="restart"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年利率</w:t>
            </w: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rFonts w:ascii="NEU-XT-S92" w:hAnsi="NEU-XT-S92"/>
                <w:sz w:val="22"/>
              </w:rPr>
              <w:t>%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</w:p>
        </w:tc>
        <w:tc>
          <w:tcPr>
            <w:tcW w:w="599" w:type="dxa"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800" w:type="dxa"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三个月</w:t>
            </w:r>
          </w:p>
        </w:tc>
        <w:tc>
          <w:tcPr>
            <w:tcW w:w="599" w:type="dxa"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半年</w:t>
            </w:r>
          </w:p>
        </w:tc>
        <w:tc>
          <w:tcPr>
            <w:tcW w:w="599" w:type="dxa"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一年</w:t>
            </w:r>
          </w:p>
        </w:tc>
        <w:tc>
          <w:tcPr>
            <w:tcW w:w="599" w:type="dxa"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二年</w:t>
            </w:r>
          </w:p>
        </w:tc>
        <w:tc>
          <w:tcPr>
            <w:tcW w:w="599" w:type="dxa"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三年</w:t>
            </w:r>
          </w:p>
        </w:tc>
        <w:tc>
          <w:tcPr>
            <w:tcW w:w="599" w:type="dxa"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五年</w:t>
            </w:r>
          </w:p>
        </w:tc>
      </w:tr>
      <w:tr w:rsidR="008D4937" w:rsidRPr="00A2173C" w:rsidTr="00DD49DC">
        <w:trPr>
          <w:trHeight w:val="40"/>
          <w:jc w:val="center"/>
        </w:trPr>
        <w:tc>
          <w:tcPr>
            <w:tcW w:w="1468" w:type="dxa"/>
            <w:vMerge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rPr>
                <w:sz w:val="22"/>
              </w:rPr>
            </w:pPr>
          </w:p>
        </w:tc>
        <w:tc>
          <w:tcPr>
            <w:tcW w:w="599" w:type="dxa"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0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sz w:val="22"/>
              </w:rPr>
              <w:t>35</w:t>
            </w:r>
          </w:p>
        </w:tc>
        <w:tc>
          <w:tcPr>
            <w:tcW w:w="800" w:type="dxa"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2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sz w:val="22"/>
              </w:rPr>
              <w:t>60</w:t>
            </w:r>
          </w:p>
        </w:tc>
        <w:tc>
          <w:tcPr>
            <w:tcW w:w="599" w:type="dxa"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2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sz w:val="22"/>
              </w:rPr>
              <w:t>80</w:t>
            </w:r>
          </w:p>
        </w:tc>
        <w:tc>
          <w:tcPr>
            <w:tcW w:w="599" w:type="dxa"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3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sz w:val="22"/>
              </w:rPr>
              <w:t>00</w:t>
            </w:r>
          </w:p>
        </w:tc>
        <w:tc>
          <w:tcPr>
            <w:tcW w:w="599" w:type="dxa"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3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sz w:val="22"/>
              </w:rPr>
              <w:t>75</w:t>
            </w:r>
          </w:p>
        </w:tc>
        <w:tc>
          <w:tcPr>
            <w:tcW w:w="599" w:type="dxa"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4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sz w:val="22"/>
              </w:rPr>
              <w:t>25</w:t>
            </w:r>
          </w:p>
        </w:tc>
        <w:tc>
          <w:tcPr>
            <w:tcW w:w="599" w:type="dxa"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4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sz w:val="22"/>
              </w:rPr>
              <w:t>75</w:t>
            </w:r>
          </w:p>
        </w:tc>
      </w:tr>
    </w:tbl>
    <w:p w:rsidR="008D4937" w:rsidRPr="00A2173C" w:rsidRDefault="008D4937" w:rsidP="008D4937">
      <w:pPr>
        <w:spacing w:line="240" w:lineRule="auto"/>
        <w:jc w:val="center"/>
        <w:rPr>
          <w:sz w:val="22"/>
        </w:rPr>
      </w:pPr>
      <w:r w:rsidRPr="00A2173C">
        <w:rPr>
          <w:sz w:val="22"/>
        </w:rPr>
        <w:t>2015</w:t>
      </w:r>
      <w:r w:rsidRPr="00A2173C">
        <w:rPr>
          <w:rFonts w:hint="eastAsia"/>
          <w:sz w:val="22"/>
        </w:rPr>
        <w:t>年利率调整表</w:t>
      </w:r>
    </w:p>
    <w:tbl>
      <w:tblPr>
        <w:tblW w:w="2773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2303"/>
        <w:gridCol w:w="2304"/>
      </w:tblGrid>
      <w:tr w:rsidR="008D4937" w:rsidRPr="00A2173C" w:rsidTr="00DD49DC">
        <w:trPr>
          <w:trHeight w:val="265"/>
          <w:jc w:val="center"/>
        </w:trPr>
        <w:tc>
          <w:tcPr>
            <w:tcW w:w="2303" w:type="dxa"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lastRenderedPageBreak/>
              <w:t>项目</w:t>
            </w:r>
          </w:p>
        </w:tc>
        <w:tc>
          <w:tcPr>
            <w:tcW w:w="2304" w:type="dxa"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年利率</w:t>
            </w: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rFonts w:ascii="NEU-XT-S92" w:hAnsi="NEU-XT-S92"/>
                <w:sz w:val="22"/>
              </w:rPr>
              <w:t>%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</w:p>
        </w:tc>
      </w:tr>
      <w:tr w:rsidR="008D4937" w:rsidRPr="00A2173C" w:rsidTr="00DD49DC">
        <w:trPr>
          <w:trHeight w:val="265"/>
          <w:jc w:val="center"/>
        </w:trPr>
        <w:tc>
          <w:tcPr>
            <w:tcW w:w="2303" w:type="dxa"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城乡居民及单位存款</w:t>
            </w:r>
          </w:p>
        </w:tc>
        <w:tc>
          <w:tcPr>
            <w:tcW w:w="2304" w:type="dxa"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jc w:val="center"/>
              <w:rPr>
                <w:sz w:val="22"/>
              </w:rPr>
            </w:pPr>
          </w:p>
        </w:tc>
      </w:tr>
      <w:tr w:rsidR="008D4937" w:rsidRPr="00A2173C" w:rsidTr="00DD49DC">
        <w:trPr>
          <w:trHeight w:val="254"/>
          <w:jc w:val="center"/>
        </w:trPr>
        <w:tc>
          <w:tcPr>
            <w:tcW w:w="2303" w:type="dxa"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rFonts w:hint="eastAsia"/>
                <w:sz w:val="22"/>
              </w:rPr>
              <w:t>一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  <w:r w:rsidRPr="00A2173C">
              <w:rPr>
                <w:rFonts w:hint="eastAsia"/>
                <w:sz w:val="22"/>
              </w:rPr>
              <w:t>活期存款</w:t>
            </w:r>
          </w:p>
        </w:tc>
        <w:tc>
          <w:tcPr>
            <w:tcW w:w="2304" w:type="dxa"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0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sz w:val="22"/>
              </w:rPr>
              <w:t>35</w:t>
            </w:r>
          </w:p>
        </w:tc>
      </w:tr>
      <w:tr w:rsidR="008D4937" w:rsidRPr="00A2173C" w:rsidTr="00DD49DC">
        <w:trPr>
          <w:trHeight w:val="265"/>
          <w:jc w:val="center"/>
        </w:trPr>
        <w:tc>
          <w:tcPr>
            <w:tcW w:w="2303" w:type="dxa"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rFonts w:hint="eastAsia"/>
                <w:sz w:val="22"/>
              </w:rPr>
              <w:t>二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  <w:r w:rsidRPr="00A2173C">
              <w:rPr>
                <w:rFonts w:hint="eastAsia"/>
                <w:sz w:val="22"/>
              </w:rPr>
              <w:t>定期存款</w:t>
            </w:r>
          </w:p>
        </w:tc>
        <w:tc>
          <w:tcPr>
            <w:tcW w:w="2304" w:type="dxa"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jc w:val="center"/>
              <w:rPr>
                <w:sz w:val="22"/>
              </w:rPr>
            </w:pPr>
          </w:p>
        </w:tc>
      </w:tr>
      <w:tr w:rsidR="008D4937" w:rsidRPr="00A2173C" w:rsidTr="00DD49DC">
        <w:trPr>
          <w:trHeight w:val="254"/>
          <w:jc w:val="center"/>
        </w:trPr>
        <w:tc>
          <w:tcPr>
            <w:tcW w:w="2303" w:type="dxa"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整存整取</w:t>
            </w:r>
          </w:p>
        </w:tc>
        <w:tc>
          <w:tcPr>
            <w:tcW w:w="2304" w:type="dxa"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jc w:val="center"/>
              <w:rPr>
                <w:sz w:val="22"/>
              </w:rPr>
            </w:pPr>
          </w:p>
        </w:tc>
      </w:tr>
      <w:tr w:rsidR="008D4937" w:rsidRPr="00A2173C" w:rsidTr="00DD49DC">
        <w:trPr>
          <w:trHeight w:val="265"/>
          <w:jc w:val="center"/>
        </w:trPr>
        <w:tc>
          <w:tcPr>
            <w:tcW w:w="2303" w:type="dxa"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三个月</w:t>
            </w:r>
          </w:p>
        </w:tc>
        <w:tc>
          <w:tcPr>
            <w:tcW w:w="2304" w:type="dxa"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1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sz w:val="22"/>
              </w:rPr>
              <w:t>10</w:t>
            </w:r>
          </w:p>
        </w:tc>
      </w:tr>
      <w:tr w:rsidR="008D4937" w:rsidRPr="00A2173C" w:rsidTr="00DD49DC">
        <w:trPr>
          <w:trHeight w:val="254"/>
          <w:jc w:val="center"/>
        </w:trPr>
        <w:tc>
          <w:tcPr>
            <w:tcW w:w="2303" w:type="dxa"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六个月</w:t>
            </w:r>
          </w:p>
        </w:tc>
        <w:tc>
          <w:tcPr>
            <w:tcW w:w="2304" w:type="dxa"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1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sz w:val="22"/>
              </w:rPr>
              <w:t>30</w:t>
            </w:r>
          </w:p>
        </w:tc>
      </w:tr>
      <w:tr w:rsidR="008D4937" w:rsidRPr="00A2173C" w:rsidTr="00DD49DC">
        <w:trPr>
          <w:trHeight w:val="265"/>
          <w:jc w:val="center"/>
        </w:trPr>
        <w:tc>
          <w:tcPr>
            <w:tcW w:w="2303" w:type="dxa"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一年</w:t>
            </w:r>
          </w:p>
        </w:tc>
        <w:tc>
          <w:tcPr>
            <w:tcW w:w="2304" w:type="dxa"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1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sz w:val="22"/>
              </w:rPr>
              <w:t>50</w:t>
            </w:r>
          </w:p>
        </w:tc>
      </w:tr>
      <w:tr w:rsidR="008D4937" w:rsidRPr="00A2173C" w:rsidTr="00DD49DC">
        <w:trPr>
          <w:trHeight w:val="254"/>
          <w:jc w:val="center"/>
        </w:trPr>
        <w:tc>
          <w:tcPr>
            <w:tcW w:w="2303" w:type="dxa"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二年</w:t>
            </w:r>
          </w:p>
        </w:tc>
        <w:tc>
          <w:tcPr>
            <w:tcW w:w="2304" w:type="dxa"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2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sz w:val="22"/>
              </w:rPr>
              <w:t>10</w:t>
            </w:r>
          </w:p>
        </w:tc>
      </w:tr>
      <w:tr w:rsidR="008D4937" w:rsidRPr="00A2173C" w:rsidTr="00DD49DC">
        <w:trPr>
          <w:trHeight w:val="265"/>
          <w:jc w:val="center"/>
        </w:trPr>
        <w:tc>
          <w:tcPr>
            <w:tcW w:w="2303" w:type="dxa"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三年</w:t>
            </w:r>
          </w:p>
        </w:tc>
        <w:tc>
          <w:tcPr>
            <w:tcW w:w="2304" w:type="dxa"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2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sz w:val="22"/>
              </w:rPr>
              <w:t>75</w:t>
            </w:r>
          </w:p>
        </w:tc>
      </w:tr>
    </w:tbl>
    <w:p w:rsidR="008D4937" w:rsidRPr="00A2173C" w:rsidRDefault="008D4937" w:rsidP="008D4937">
      <w:pPr>
        <w:spacing w:line="240" w:lineRule="auto"/>
        <w:rPr>
          <w:sz w:val="22"/>
        </w:rPr>
      </w:pPr>
      <w:r w:rsidRPr="00A2173C">
        <w:rPr>
          <w:i/>
          <w:sz w:val="22"/>
        </w:rPr>
        <w:t xml:space="preserve">　　</w:t>
      </w: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比较一下两个年份的利率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有什么不同之处</w:t>
      </w:r>
      <w:r w:rsidRPr="00A2173C">
        <w:rPr>
          <w:rFonts w:ascii="方正书宋_GBK" w:hAnsi="方正书宋_GBK"/>
          <w:sz w:val="22"/>
        </w:rPr>
        <w:t>?</w:t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sz w:val="22"/>
        </w:rPr>
        <w:t>2015</w:t>
      </w:r>
      <w:r w:rsidRPr="00A2173C">
        <w:rPr>
          <w:rFonts w:hint="eastAsia"/>
          <w:sz w:val="22"/>
        </w:rPr>
        <w:t>年的利率比</w:t>
      </w:r>
      <w:r w:rsidRPr="00A2173C">
        <w:rPr>
          <w:sz w:val="22"/>
        </w:rPr>
        <w:t>2012</w:t>
      </w:r>
      <w:r w:rsidRPr="00A2173C">
        <w:rPr>
          <w:rFonts w:hint="eastAsia"/>
          <w:sz w:val="22"/>
        </w:rPr>
        <w:t>年的利率下调了。</w:t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为什么出现了下调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根据你课前搜集到的材料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说说下调的原因。</w:t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学生分组学习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讨论交流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小组长汇报课前搜集到的资料。</w:t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降低投资和消费需求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可适时降低存、贷款基准利率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以促进消费和投资。</w:t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特殊情况下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国家一般会实行相应的紧缩性货币政策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就是减少货币的发行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提高利率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这样老百姓会更愿意将资金存入银行。降息有利于减少投资成本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有利于降低储蓄意愿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扩大消费需求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从而有助于扩大内需。</w:t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师小结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降息的原因很多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大多都是国家为了维持金融的稳定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保障消费、投资的平衡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也可以说是一种调整的机制。利率下调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也是为了刺激消费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促进经济增长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为了拉动内需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使企业更容易贷款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对企业也是一种支持。</w:t>
      </w:r>
    </w:p>
    <w:p w:rsidR="008D4937" w:rsidRPr="00A2173C" w:rsidRDefault="008D4937" w:rsidP="008D4937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2"/>
        </w:rPr>
        <w:t>二、活动</w:t>
      </w:r>
      <w:r w:rsidRPr="00A2173C">
        <w:rPr>
          <w:color w:val="FF00FF"/>
          <w:sz w:val="22"/>
        </w:rPr>
        <w:t>2</w:t>
      </w:r>
      <w:r w:rsidRPr="00A2173C">
        <w:rPr>
          <w:rFonts w:eastAsia="方正黑体_GBK" w:hint="eastAsia"/>
          <w:color w:val="FF00FF"/>
          <w:sz w:val="22"/>
        </w:rPr>
        <w:t>。</w:t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lastRenderedPageBreak/>
        <w:t>教师出示活动方案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学生分组讨论。</w:t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t>(</w:t>
      </w:r>
      <w:r w:rsidRPr="00A2173C">
        <w:rPr>
          <w:sz w:val="22"/>
        </w:rPr>
        <w:t>PPT</w:t>
      </w:r>
      <w:r w:rsidRPr="00A2173C">
        <w:rPr>
          <w:rFonts w:eastAsia="方正楷体_GBK" w:hint="eastAsia"/>
          <w:sz w:val="22"/>
        </w:rPr>
        <w:t>课件出示活动内容</w:t>
      </w:r>
      <w:r w:rsidRPr="00A2173C">
        <w:rPr>
          <w:rFonts w:ascii="方正楷体_GBK" w:hAnsi="方正楷体_GBK"/>
          <w:sz w:val="22"/>
        </w:rPr>
        <w:t>)</w:t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李阿姨准备给儿子存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万元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供他六年后上大学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银行给李阿姨提供了三种类型的理财方式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普通储蓄存款、购买国债和购买理财产品。</w:t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普通储蓄存款利率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2015</w:t>
      </w:r>
      <w:r w:rsidRPr="00A2173C">
        <w:rPr>
          <w:rFonts w:hint="eastAsia"/>
          <w:sz w:val="22"/>
        </w:rPr>
        <w:t>年</w:t>
      </w:r>
      <w:r w:rsidRPr="00A2173C">
        <w:rPr>
          <w:sz w:val="22"/>
        </w:rPr>
        <w:t>10</w:t>
      </w:r>
      <w:r w:rsidRPr="00A2173C">
        <w:rPr>
          <w:rFonts w:hint="eastAsia"/>
          <w:sz w:val="22"/>
        </w:rPr>
        <w:t>月</w:t>
      </w:r>
      <w:r w:rsidRPr="00A2173C">
        <w:rPr>
          <w:sz w:val="22"/>
        </w:rPr>
        <w:t>24</w:t>
      </w:r>
      <w:r w:rsidRPr="00A2173C">
        <w:rPr>
          <w:rFonts w:hint="eastAsia"/>
          <w:sz w:val="22"/>
        </w:rPr>
        <w:t>日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如下</w:t>
      </w:r>
      <w:r w:rsidRPr="00A2173C">
        <w:rPr>
          <w:rFonts w:ascii="方正书宋_GBK" w:hAnsi="方正书宋_GBK"/>
          <w:sz w:val="22"/>
        </w:rPr>
        <w:t>:</w:t>
      </w:r>
    </w:p>
    <w:tbl>
      <w:tblPr>
        <w:tblW w:w="3508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390"/>
        <w:gridCol w:w="1034"/>
        <w:gridCol w:w="1295"/>
        <w:gridCol w:w="1165"/>
        <w:gridCol w:w="648"/>
        <w:gridCol w:w="1295"/>
      </w:tblGrid>
      <w:tr w:rsidR="008D4937" w:rsidRPr="00A2173C" w:rsidTr="00DD49DC">
        <w:trPr>
          <w:trHeight w:val="291"/>
          <w:jc w:val="center"/>
        </w:trPr>
        <w:tc>
          <w:tcPr>
            <w:tcW w:w="391" w:type="dxa"/>
            <w:vMerge w:val="restart"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整</w:t>
            </w:r>
          </w:p>
          <w:p w:rsidR="008D4937" w:rsidRPr="00A2173C" w:rsidRDefault="008D4937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存</w:t>
            </w:r>
          </w:p>
          <w:p w:rsidR="008D4937" w:rsidRPr="00A2173C" w:rsidRDefault="008D4937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整</w:t>
            </w:r>
          </w:p>
          <w:p w:rsidR="008D4937" w:rsidRPr="00A2173C" w:rsidRDefault="008D4937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取</w:t>
            </w:r>
          </w:p>
        </w:tc>
        <w:tc>
          <w:tcPr>
            <w:tcW w:w="1035" w:type="dxa"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存期</w:t>
            </w:r>
          </w:p>
        </w:tc>
        <w:tc>
          <w:tcPr>
            <w:tcW w:w="1295" w:type="dxa"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年利率</w:t>
            </w:r>
          </w:p>
          <w:p w:rsidR="008D4937" w:rsidRPr="00A2173C" w:rsidRDefault="008D4937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rFonts w:ascii="NEU-XT-S92" w:hAnsi="NEU-XT-S92"/>
                <w:sz w:val="22"/>
              </w:rPr>
              <w:t>%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</w:p>
        </w:tc>
        <w:tc>
          <w:tcPr>
            <w:tcW w:w="1165" w:type="dxa"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存期</w:t>
            </w:r>
          </w:p>
        </w:tc>
        <w:tc>
          <w:tcPr>
            <w:tcW w:w="1295" w:type="dxa"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年利率</w:t>
            </w:r>
          </w:p>
          <w:p w:rsidR="008D4937" w:rsidRPr="00A2173C" w:rsidRDefault="008D4937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rFonts w:ascii="NEU-XT-S92" w:hAnsi="NEU-XT-S92"/>
                <w:sz w:val="22"/>
              </w:rPr>
              <w:t>%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</w:p>
        </w:tc>
      </w:tr>
      <w:tr w:rsidR="008D4937" w:rsidRPr="00A2173C" w:rsidTr="00DD49DC">
        <w:trPr>
          <w:trHeight w:val="56"/>
          <w:jc w:val="center"/>
        </w:trPr>
        <w:tc>
          <w:tcPr>
            <w:tcW w:w="391" w:type="dxa"/>
            <w:vMerge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rPr>
                <w:sz w:val="22"/>
              </w:rPr>
            </w:pPr>
          </w:p>
        </w:tc>
        <w:tc>
          <w:tcPr>
            <w:tcW w:w="1035" w:type="dxa"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三个月</w:t>
            </w:r>
          </w:p>
        </w:tc>
        <w:tc>
          <w:tcPr>
            <w:tcW w:w="1295" w:type="dxa"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1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sz w:val="22"/>
              </w:rPr>
              <w:t>0</w:t>
            </w:r>
          </w:p>
        </w:tc>
        <w:tc>
          <w:tcPr>
            <w:tcW w:w="1165" w:type="dxa"/>
            <w:vMerge w:val="restart"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零存整取</w:t>
            </w:r>
          </w:p>
          <w:p w:rsidR="008D4937" w:rsidRPr="00A2173C" w:rsidRDefault="008D4937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整存零取</w:t>
            </w:r>
          </w:p>
          <w:p w:rsidR="008D4937" w:rsidRPr="00A2173C" w:rsidRDefault="008D4937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存本取息</w:t>
            </w:r>
          </w:p>
        </w:tc>
        <w:tc>
          <w:tcPr>
            <w:tcW w:w="648" w:type="dxa"/>
            <w:vMerge w:val="restart"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一年</w:t>
            </w:r>
          </w:p>
        </w:tc>
        <w:tc>
          <w:tcPr>
            <w:tcW w:w="1295" w:type="dxa"/>
            <w:vMerge w:val="restart"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1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sz w:val="22"/>
              </w:rPr>
              <w:t>10</w:t>
            </w:r>
          </w:p>
        </w:tc>
      </w:tr>
      <w:tr w:rsidR="008D4937" w:rsidRPr="00A2173C" w:rsidTr="00DD49DC">
        <w:trPr>
          <w:trHeight w:val="56"/>
          <w:jc w:val="center"/>
        </w:trPr>
        <w:tc>
          <w:tcPr>
            <w:tcW w:w="391" w:type="dxa"/>
            <w:vMerge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rPr>
                <w:sz w:val="22"/>
              </w:rPr>
            </w:pPr>
          </w:p>
        </w:tc>
        <w:tc>
          <w:tcPr>
            <w:tcW w:w="1035" w:type="dxa"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六个月</w:t>
            </w:r>
          </w:p>
        </w:tc>
        <w:tc>
          <w:tcPr>
            <w:tcW w:w="1295" w:type="dxa"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1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sz w:val="22"/>
              </w:rPr>
              <w:t>30</w:t>
            </w:r>
          </w:p>
        </w:tc>
        <w:tc>
          <w:tcPr>
            <w:tcW w:w="1165" w:type="dxa"/>
            <w:vMerge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rPr>
                <w:sz w:val="22"/>
              </w:rPr>
            </w:pPr>
          </w:p>
        </w:tc>
        <w:tc>
          <w:tcPr>
            <w:tcW w:w="648" w:type="dxa"/>
            <w:vMerge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rPr>
                <w:sz w:val="22"/>
              </w:rPr>
            </w:pPr>
          </w:p>
        </w:tc>
        <w:tc>
          <w:tcPr>
            <w:tcW w:w="1295" w:type="dxa"/>
            <w:vMerge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rPr>
                <w:sz w:val="22"/>
              </w:rPr>
            </w:pPr>
          </w:p>
        </w:tc>
      </w:tr>
      <w:tr w:rsidR="008D4937" w:rsidRPr="00A2173C" w:rsidTr="00DD49DC">
        <w:trPr>
          <w:trHeight w:val="56"/>
          <w:jc w:val="center"/>
        </w:trPr>
        <w:tc>
          <w:tcPr>
            <w:tcW w:w="391" w:type="dxa"/>
            <w:vMerge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rPr>
                <w:sz w:val="22"/>
              </w:rPr>
            </w:pPr>
          </w:p>
        </w:tc>
        <w:tc>
          <w:tcPr>
            <w:tcW w:w="1035" w:type="dxa"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一年</w:t>
            </w:r>
          </w:p>
        </w:tc>
        <w:tc>
          <w:tcPr>
            <w:tcW w:w="1295" w:type="dxa"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1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sz w:val="22"/>
              </w:rPr>
              <w:t>50</w:t>
            </w:r>
          </w:p>
        </w:tc>
        <w:tc>
          <w:tcPr>
            <w:tcW w:w="1165" w:type="dxa"/>
            <w:vMerge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rPr>
                <w:sz w:val="22"/>
              </w:rPr>
            </w:pPr>
          </w:p>
        </w:tc>
        <w:tc>
          <w:tcPr>
            <w:tcW w:w="648" w:type="dxa"/>
            <w:vMerge w:val="restart"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三年</w:t>
            </w:r>
          </w:p>
        </w:tc>
        <w:tc>
          <w:tcPr>
            <w:tcW w:w="1295" w:type="dxa"/>
            <w:vMerge w:val="restart"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1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sz w:val="22"/>
              </w:rPr>
              <w:t>30</w:t>
            </w:r>
          </w:p>
        </w:tc>
      </w:tr>
      <w:tr w:rsidR="008D4937" w:rsidRPr="00A2173C" w:rsidTr="00DD49DC">
        <w:trPr>
          <w:trHeight w:val="56"/>
          <w:jc w:val="center"/>
        </w:trPr>
        <w:tc>
          <w:tcPr>
            <w:tcW w:w="391" w:type="dxa"/>
            <w:vMerge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rPr>
                <w:sz w:val="22"/>
              </w:rPr>
            </w:pPr>
          </w:p>
        </w:tc>
        <w:tc>
          <w:tcPr>
            <w:tcW w:w="1035" w:type="dxa"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二年</w:t>
            </w:r>
          </w:p>
        </w:tc>
        <w:tc>
          <w:tcPr>
            <w:tcW w:w="1295" w:type="dxa"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2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sz w:val="22"/>
              </w:rPr>
              <w:t>10</w:t>
            </w:r>
          </w:p>
        </w:tc>
        <w:tc>
          <w:tcPr>
            <w:tcW w:w="1165" w:type="dxa"/>
            <w:vMerge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rPr>
                <w:sz w:val="22"/>
              </w:rPr>
            </w:pPr>
          </w:p>
        </w:tc>
        <w:tc>
          <w:tcPr>
            <w:tcW w:w="648" w:type="dxa"/>
            <w:vMerge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rPr>
                <w:sz w:val="22"/>
              </w:rPr>
            </w:pPr>
          </w:p>
        </w:tc>
        <w:tc>
          <w:tcPr>
            <w:tcW w:w="1295" w:type="dxa"/>
            <w:vMerge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rPr>
                <w:sz w:val="22"/>
              </w:rPr>
            </w:pPr>
          </w:p>
        </w:tc>
      </w:tr>
      <w:tr w:rsidR="008D4937" w:rsidRPr="00A2173C" w:rsidTr="00DD49DC">
        <w:trPr>
          <w:trHeight w:val="56"/>
          <w:jc w:val="center"/>
        </w:trPr>
        <w:tc>
          <w:tcPr>
            <w:tcW w:w="391" w:type="dxa"/>
            <w:vMerge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rPr>
                <w:sz w:val="22"/>
              </w:rPr>
            </w:pPr>
          </w:p>
        </w:tc>
        <w:tc>
          <w:tcPr>
            <w:tcW w:w="1035" w:type="dxa"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三年</w:t>
            </w:r>
          </w:p>
        </w:tc>
        <w:tc>
          <w:tcPr>
            <w:tcW w:w="1295" w:type="dxa"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2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sz w:val="22"/>
              </w:rPr>
              <w:t>75</w:t>
            </w:r>
          </w:p>
        </w:tc>
        <w:tc>
          <w:tcPr>
            <w:tcW w:w="1165" w:type="dxa"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活期利率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295" w:type="dxa"/>
            <w:tcMar>
              <w:left w:w="0" w:type="dxa"/>
              <w:right w:w="0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0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sz w:val="22"/>
              </w:rPr>
              <w:t>35</w:t>
            </w:r>
          </w:p>
        </w:tc>
      </w:tr>
    </w:tbl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国债有一年期、三年期和五年期等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理财产品种类繁多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利率不一。请你先调查一下国债和理财产品的利率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然后帮李阿姨设计一个合理的存款方案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使六年后的收益最大。</w:t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①</w:t>
      </w:r>
      <w:r w:rsidRPr="00A2173C">
        <w:rPr>
          <w:rFonts w:hint="eastAsia"/>
          <w:sz w:val="22"/>
        </w:rPr>
        <w:t>学生分组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小组探究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列举出各种存款的方案。</w:t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同学们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李阿姨准备给儿子存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万元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供他六年后上大学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银行为李阿姨提供了三种类型的理财方式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观察一下是哪三种类型</w:t>
      </w:r>
      <w:r w:rsidRPr="00A2173C">
        <w:rPr>
          <w:rFonts w:ascii="方正书宋_GBK" w:hAnsi="方正书宋_GBK"/>
          <w:sz w:val="22"/>
        </w:rPr>
        <w:t>?</w:t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学生观察后回答</w:t>
      </w:r>
      <w:r w:rsidRPr="00A2173C">
        <w:rPr>
          <w:rFonts w:ascii="方正楷体_GBK" w:hAnsi="方正楷体_GBK"/>
          <w:sz w:val="22"/>
        </w:rPr>
        <w:t>)</w:t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第一种是普通储蓄存款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第二种是购买国债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第三种是购买理财产品。</w:t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②</w:t>
      </w:r>
      <w:r w:rsidRPr="00A2173C">
        <w:rPr>
          <w:rFonts w:hint="eastAsia"/>
          <w:sz w:val="22"/>
        </w:rPr>
        <w:t>学生分组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选择自己组员喜欢的方式计算方案的利息。</w:t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lastRenderedPageBreak/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同学们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现在按照小组成员自己喜欢的方式选择方案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求出利息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然后我们再比较哪个合理。</w:t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学生选择方案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分组合作探究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求出组内选定方案的利息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教师巡回指导。引导学生合作探究的情感体验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以及合作学习中获得学习的方法</w:t>
      </w:r>
      <w:r w:rsidRPr="00A2173C">
        <w:rPr>
          <w:rFonts w:ascii="方正楷体_GBK" w:hAnsi="方正楷体_GBK"/>
          <w:sz w:val="22"/>
        </w:rPr>
        <w:t>)</w:t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③</w:t>
      </w:r>
      <w:r w:rsidRPr="00A2173C">
        <w:rPr>
          <w:rFonts w:hint="eastAsia"/>
          <w:sz w:val="22"/>
        </w:rPr>
        <w:t>汇报合作学习结果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师生评议。</w:t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刚才大家选择了喜欢的合作学习的方案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现在大家汇报一下你们的合作结果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好吗</w:t>
      </w:r>
      <w:r w:rsidRPr="00A2173C">
        <w:rPr>
          <w:rFonts w:ascii="方正书宋_GBK" w:hAnsi="方正书宋_GBK"/>
          <w:sz w:val="22"/>
        </w:rPr>
        <w:t>?</w:t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学生推荐小组成员代表汇报合作学习结果</w:t>
      </w:r>
      <w:r w:rsidRPr="00A2173C">
        <w:rPr>
          <w:rFonts w:ascii="方正楷体_GBK" w:hAnsi="方正楷体_GBK"/>
          <w:sz w:val="22"/>
        </w:rPr>
        <w:t>)</w:t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按照定期存款设计方案</w:t>
      </w:r>
      <w:r w:rsidRPr="00A2173C">
        <w:rPr>
          <w:rFonts w:ascii="方正书宋_GBK" w:hAnsi="方正书宋_GBK"/>
          <w:sz w:val="22"/>
        </w:rPr>
        <w:t>:</w:t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方案一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一年期存</w:t>
      </w:r>
      <w:r w:rsidRPr="00A2173C">
        <w:rPr>
          <w:sz w:val="22"/>
        </w:rPr>
        <w:t>6</w:t>
      </w:r>
      <w:r w:rsidRPr="00A2173C">
        <w:rPr>
          <w:rFonts w:hint="eastAsia"/>
          <w:sz w:val="22"/>
        </w:rPr>
        <w:t>次</w:t>
      </w:r>
      <w:r w:rsidRPr="00A2173C">
        <w:rPr>
          <w:rFonts w:ascii="方正书宋_GBK" w:hAnsi="方正书宋_GBK"/>
          <w:sz w:val="22"/>
        </w:rPr>
        <w:t>:</w:t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20000×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1+1</w:t>
      </w:r>
      <w:r w:rsidRPr="00A2173C">
        <w:rPr>
          <w:i/>
          <w:sz w:val="22"/>
        </w:rPr>
        <w:t>.</w:t>
      </w:r>
      <w:r w:rsidRPr="00A2173C">
        <w:rPr>
          <w:sz w:val="22"/>
        </w:rPr>
        <w:t>50</w:t>
      </w:r>
      <w:r w:rsidRPr="00A2173C">
        <w:rPr>
          <w:rFonts w:ascii="NEU-XT-S92" w:hAnsi="NEU-XT-S92"/>
          <w:sz w:val="22"/>
        </w:rPr>
        <w:t>%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ascii="NEU-XT-S92" w:hAnsi="NEU-XT-S92"/>
          <w:sz w:val="22"/>
        </w:rPr>
        <w:t>×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NEU-XT-S92" w:hAnsi="NEU-XT-S92"/>
          <w:sz w:val="22"/>
        </w:rPr>
        <w:t>+</w:t>
      </w:r>
      <w:r w:rsidRPr="00A2173C">
        <w:rPr>
          <w:sz w:val="22"/>
        </w:rPr>
        <w:t>1</w:t>
      </w:r>
      <w:r w:rsidRPr="00A2173C">
        <w:rPr>
          <w:rFonts w:ascii="NEU-XT-S92" w:hAnsi="NEU-XT-S92"/>
          <w:sz w:val="22"/>
        </w:rPr>
        <w:t>.</w:t>
      </w:r>
      <w:r w:rsidRPr="00A2173C">
        <w:rPr>
          <w:sz w:val="22"/>
        </w:rPr>
        <w:t>50</w:t>
      </w:r>
      <w:r w:rsidRPr="00A2173C">
        <w:rPr>
          <w:rFonts w:ascii="NEU-XT-S92" w:hAnsi="NEU-XT-S92"/>
          <w:sz w:val="22"/>
        </w:rPr>
        <w:t>%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ascii="NEU-XT-S92" w:hAnsi="NEU-XT-S92"/>
          <w:sz w:val="22"/>
        </w:rPr>
        <w:t>×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NEU-XT-S92" w:hAnsi="NEU-XT-S92"/>
          <w:sz w:val="22"/>
        </w:rPr>
        <w:t>+</w:t>
      </w:r>
      <w:r w:rsidRPr="00A2173C">
        <w:rPr>
          <w:sz w:val="22"/>
        </w:rPr>
        <w:t>1</w:t>
      </w:r>
      <w:r w:rsidRPr="00A2173C">
        <w:rPr>
          <w:rFonts w:ascii="NEU-XT-S92" w:hAnsi="NEU-XT-S92"/>
          <w:sz w:val="22"/>
        </w:rPr>
        <w:t>.</w:t>
      </w:r>
      <w:r w:rsidRPr="00A2173C">
        <w:rPr>
          <w:sz w:val="22"/>
        </w:rPr>
        <w:t>50</w:t>
      </w:r>
      <w:r w:rsidRPr="00A2173C">
        <w:rPr>
          <w:rFonts w:ascii="NEU-XT-S92" w:hAnsi="NEU-XT-S92"/>
          <w:sz w:val="22"/>
        </w:rPr>
        <w:t>%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ascii="NEU-XT-S92" w:hAnsi="NEU-XT-S92"/>
          <w:sz w:val="22"/>
        </w:rPr>
        <w:t>×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NEU-XT-S92" w:hAnsi="NEU-XT-S92"/>
          <w:sz w:val="22"/>
        </w:rPr>
        <w:t>+</w:t>
      </w:r>
      <w:r w:rsidRPr="00A2173C">
        <w:rPr>
          <w:sz w:val="22"/>
        </w:rPr>
        <w:t>1</w:t>
      </w:r>
      <w:r w:rsidRPr="00A2173C">
        <w:rPr>
          <w:rFonts w:ascii="NEU-XT-S92" w:hAnsi="NEU-XT-S92"/>
          <w:sz w:val="22"/>
        </w:rPr>
        <w:t>.</w:t>
      </w:r>
      <w:r w:rsidRPr="00A2173C">
        <w:rPr>
          <w:sz w:val="22"/>
        </w:rPr>
        <w:t>50</w:t>
      </w:r>
      <w:r w:rsidRPr="00A2173C">
        <w:rPr>
          <w:rFonts w:ascii="NEU-XT-S92" w:hAnsi="NEU-XT-S92"/>
          <w:sz w:val="22"/>
        </w:rPr>
        <w:t>%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ascii="NEU-XT-S92" w:hAnsi="NEU-XT-S92"/>
          <w:sz w:val="22"/>
        </w:rPr>
        <w:t>×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NEU-XT-S92" w:hAnsi="NEU-XT-S92"/>
          <w:sz w:val="22"/>
        </w:rPr>
        <w:t>+</w:t>
      </w:r>
      <w:r w:rsidRPr="00A2173C">
        <w:rPr>
          <w:sz w:val="22"/>
        </w:rPr>
        <w:t>1</w:t>
      </w:r>
      <w:r w:rsidRPr="00A2173C">
        <w:rPr>
          <w:rFonts w:ascii="NEU-XT-S92" w:hAnsi="NEU-XT-S92"/>
          <w:sz w:val="22"/>
        </w:rPr>
        <w:t>.</w:t>
      </w:r>
      <w:r w:rsidRPr="00A2173C">
        <w:rPr>
          <w:sz w:val="22"/>
        </w:rPr>
        <w:t>50</w:t>
      </w:r>
      <w:r w:rsidRPr="00A2173C">
        <w:rPr>
          <w:rFonts w:ascii="NEU-XT-S92" w:hAnsi="NEU-XT-S92"/>
          <w:sz w:val="22"/>
        </w:rPr>
        <w:t>%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ascii="NEU-XT-S92" w:hAnsi="NEU-XT-S92"/>
          <w:sz w:val="22"/>
        </w:rPr>
        <w:t>×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NEU-XT-S92" w:hAnsi="NEU-XT-S92"/>
          <w:sz w:val="22"/>
        </w:rPr>
        <w:t>+</w:t>
      </w:r>
      <w:r w:rsidRPr="00A2173C">
        <w:rPr>
          <w:sz w:val="22"/>
        </w:rPr>
        <w:t>1</w:t>
      </w:r>
      <w:r w:rsidRPr="00A2173C">
        <w:rPr>
          <w:rFonts w:ascii="NEU-XT-S92" w:hAnsi="NEU-XT-S92"/>
          <w:sz w:val="22"/>
        </w:rPr>
        <w:t>.</w:t>
      </w:r>
      <w:r w:rsidRPr="00A2173C">
        <w:rPr>
          <w:sz w:val="22"/>
        </w:rPr>
        <w:t>50</w:t>
      </w:r>
      <w:r w:rsidRPr="00A2173C">
        <w:rPr>
          <w:rFonts w:ascii="NEU-XT-S92" w:hAnsi="NEU-XT-S92"/>
          <w:sz w:val="22"/>
        </w:rPr>
        <w:t>%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eastAsia="NEU-BZ-S92" w:hint="eastAsia"/>
          <w:sz w:val="22"/>
        </w:rPr>
        <w:t>≈</w:t>
      </w:r>
      <w:r w:rsidRPr="00A2173C">
        <w:rPr>
          <w:sz w:val="22"/>
        </w:rPr>
        <w:t>21868</w:t>
      </w:r>
      <w:r w:rsidRPr="00A2173C">
        <w:rPr>
          <w:i/>
          <w:sz w:val="22"/>
        </w:rPr>
        <w:t>.</w:t>
      </w:r>
      <w:r w:rsidRPr="00A2173C">
        <w:rPr>
          <w:sz w:val="22"/>
        </w:rPr>
        <w:t>87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元</w:t>
      </w:r>
      <w:r w:rsidRPr="00A2173C">
        <w:rPr>
          <w:rFonts w:ascii="方正书宋_GBK" w:hAnsi="方正书宋_GBK"/>
          <w:sz w:val="22"/>
        </w:rPr>
        <w:t>)</w:t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方案二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两年期存</w:t>
      </w:r>
      <w:r w:rsidRPr="00A2173C">
        <w:rPr>
          <w:sz w:val="22"/>
        </w:rPr>
        <w:t>3</w:t>
      </w:r>
      <w:r w:rsidRPr="00A2173C">
        <w:rPr>
          <w:rFonts w:hint="eastAsia"/>
          <w:sz w:val="22"/>
        </w:rPr>
        <w:t>次</w:t>
      </w:r>
      <w:r w:rsidRPr="00A2173C">
        <w:rPr>
          <w:rFonts w:ascii="方正书宋_GBK" w:hAnsi="方正书宋_GBK"/>
          <w:sz w:val="22"/>
        </w:rPr>
        <w:t>:</w:t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20000×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1+2</w:t>
      </w:r>
      <w:r w:rsidRPr="00A2173C">
        <w:rPr>
          <w:i/>
          <w:sz w:val="22"/>
        </w:rPr>
        <w:t>.</w:t>
      </w:r>
      <w:r w:rsidRPr="00A2173C">
        <w:rPr>
          <w:sz w:val="22"/>
        </w:rPr>
        <w:t>10</w:t>
      </w:r>
      <w:r w:rsidRPr="00A2173C">
        <w:rPr>
          <w:rFonts w:ascii="NEU-XT-S92" w:hAnsi="NEU-XT-S92"/>
          <w:sz w:val="22"/>
        </w:rPr>
        <w:t>%</w:t>
      </w:r>
      <w:r w:rsidRPr="00A2173C">
        <w:rPr>
          <w:sz w:val="22"/>
        </w:rPr>
        <w:t>×2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×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1+2</w:t>
      </w:r>
      <w:r w:rsidRPr="00A2173C">
        <w:rPr>
          <w:i/>
          <w:sz w:val="22"/>
        </w:rPr>
        <w:t>.</w:t>
      </w:r>
      <w:r w:rsidRPr="00A2173C">
        <w:rPr>
          <w:sz w:val="22"/>
        </w:rPr>
        <w:t>10</w:t>
      </w:r>
      <w:r w:rsidRPr="00A2173C">
        <w:rPr>
          <w:rFonts w:ascii="NEU-XT-S92" w:hAnsi="NEU-XT-S92"/>
          <w:sz w:val="22"/>
        </w:rPr>
        <w:t>%</w:t>
      </w:r>
      <w:r w:rsidRPr="00A2173C">
        <w:rPr>
          <w:sz w:val="22"/>
        </w:rPr>
        <w:t>×2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×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1+2</w:t>
      </w:r>
      <w:r w:rsidRPr="00A2173C">
        <w:rPr>
          <w:i/>
          <w:sz w:val="22"/>
        </w:rPr>
        <w:t>.</w:t>
      </w:r>
      <w:r w:rsidRPr="00A2173C">
        <w:rPr>
          <w:sz w:val="22"/>
        </w:rPr>
        <w:t>10</w:t>
      </w:r>
      <w:r w:rsidRPr="00A2173C">
        <w:rPr>
          <w:rFonts w:ascii="NEU-XT-S92" w:hAnsi="NEU-XT-S92"/>
          <w:sz w:val="22"/>
        </w:rPr>
        <w:t>%</w:t>
      </w:r>
      <w:r w:rsidRPr="00A2173C">
        <w:rPr>
          <w:sz w:val="22"/>
        </w:rPr>
        <w:t>×2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eastAsia="NEU-BZ-S92" w:hint="eastAsia"/>
          <w:sz w:val="22"/>
        </w:rPr>
        <w:t>≈</w:t>
      </w:r>
      <w:r w:rsidRPr="00A2173C">
        <w:rPr>
          <w:sz w:val="22"/>
        </w:rPr>
        <w:t>22627</w:t>
      </w:r>
      <w:r w:rsidRPr="00A2173C">
        <w:rPr>
          <w:i/>
          <w:sz w:val="22"/>
        </w:rPr>
        <w:t>.</w:t>
      </w:r>
      <w:r w:rsidRPr="00A2173C">
        <w:rPr>
          <w:sz w:val="22"/>
        </w:rPr>
        <w:t>32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元</w:t>
      </w:r>
      <w:r w:rsidRPr="00A2173C">
        <w:rPr>
          <w:rFonts w:ascii="方正书宋_GBK" w:hAnsi="方正书宋_GBK"/>
          <w:sz w:val="22"/>
        </w:rPr>
        <w:t>)</w:t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3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方案三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三年期存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次</w:t>
      </w:r>
      <w:r w:rsidRPr="00A2173C">
        <w:rPr>
          <w:rFonts w:ascii="方正书宋_GBK" w:hAnsi="方正书宋_GBK"/>
          <w:sz w:val="22"/>
        </w:rPr>
        <w:t>:</w:t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20000×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1+2</w:t>
      </w:r>
      <w:r w:rsidRPr="00A2173C">
        <w:rPr>
          <w:i/>
          <w:sz w:val="22"/>
        </w:rPr>
        <w:t>.</w:t>
      </w:r>
      <w:r w:rsidRPr="00A2173C">
        <w:rPr>
          <w:sz w:val="22"/>
        </w:rPr>
        <w:t>75</w:t>
      </w:r>
      <w:r w:rsidRPr="00A2173C">
        <w:rPr>
          <w:rFonts w:ascii="NEU-XT-S92" w:hAnsi="NEU-XT-S92"/>
          <w:sz w:val="22"/>
        </w:rPr>
        <w:t>%×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ascii="NEU-XT-S92" w:hAnsi="NEU-XT-S92"/>
          <w:sz w:val="22"/>
        </w:rPr>
        <w:t>×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NEU-XT-S92" w:hAnsi="NEU-XT-S92"/>
          <w:sz w:val="22"/>
        </w:rPr>
        <w:t>+</w:t>
      </w:r>
      <w:r w:rsidRPr="00A2173C">
        <w:rPr>
          <w:sz w:val="22"/>
        </w:rPr>
        <w:t>2</w:t>
      </w:r>
      <w:r w:rsidRPr="00A2173C">
        <w:rPr>
          <w:rFonts w:ascii="NEU-XT-S92" w:hAnsi="NEU-XT-S92"/>
          <w:sz w:val="22"/>
        </w:rPr>
        <w:t>.</w:t>
      </w:r>
      <w:r w:rsidRPr="00A2173C">
        <w:rPr>
          <w:sz w:val="22"/>
        </w:rPr>
        <w:t>75</w:t>
      </w:r>
      <w:r w:rsidRPr="00A2173C">
        <w:rPr>
          <w:rFonts w:ascii="NEU-XT-S92" w:hAnsi="NEU-XT-S92"/>
          <w:sz w:val="22"/>
        </w:rPr>
        <w:t>%</w:t>
      </w:r>
      <w:r w:rsidRPr="00A2173C">
        <w:rPr>
          <w:sz w:val="22"/>
        </w:rPr>
        <w:t>×3</w:t>
      </w:r>
      <w:r w:rsidRPr="00A2173C">
        <w:rPr>
          <w:rFonts w:ascii="方正书宋_GBK" w:hAnsi="方正书宋_GBK"/>
          <w:sz w:val="22"/>
        </w:rPr>
        <w:t>)</w:t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NEU-BZ-S92" w:hint="eastAsia"/>
          <w:sz w:val="22"/>
        </w:rPr>
        <w:t>≈</w:t>
      </w:r>
      <w:r w:rsidRPr="00A2173C">
        <w:rPr>
          <w:sz w:val="22"/>
        </w:rPr>
        <w:t>23436</w:t>
      </w:r>
      <w:r w:rsidRPr="00A2173C">
        <w:rPr>
          <w:i/>
          <w:sz w:val="22"/>
        </w:rPr>
        <w:t>.</w:t>
      </w:r>
      <w:r w:rsidRPr="00A2173C">
        <w:rPr>
          <w:sz w:val="22"/>
        </w:rPr>
        <w:t>13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元</w:t>
      </w:r>
      <w:r w:rsidRPr="00A2173C">
        <w:rPr>
          <w:rFonts w:ascii="方正书宋_GBK" w:hAnsi="方正书宋_GBK"/>
          <w:sz w:val="22"/>
        </w:rPr>
        <w:t>)</w:t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通过刚才大家的合作学习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我们得到了最合理的方案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可见合作学习带来的快乐是无以言表的。</w:t>
      </w:r>
    </w:p>
    <w:p w:rsidR="008D4937" w:rsidRPr="00A2173C" w:rsidRDefault="008D4937" w:rsidP="008D4937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2"/>
        </w:rPr>
        <w:t>三、知识拓展</w:t>
      </w:r>
      <w:r w:rsidRPr="00A2173C">
        <w:rPr>
          <w:rFonts w:ascii="方正黑体_GBK" w:hAnsi="方正黑体_GBK"/>
          <w:color w:val="FF00FF"/>
          <w:sz w:val="22"/>
        </w:rPr>
        <w:t>,</w:t>
      </w:r>
      <w:r w:rsidRPr="00A2173C">
        <w:rPr>
          <w:rFonts w:eastAsia="方正黑体_GBK" w:hint="eastAsia"/>
          <w:color w:val="FF00FF"/>
          <w:sz w:val="22"/>
        </w:rPr>
        <w:t>师生共同了解“你知道吗</w:t>
      </w:r>
      <w:r w:rsidRPr="00A2173C">
        <w:rPr>
          <w:rFonts w:ascii="方正黑体_GBK" w:hAnsi="方正黑体_GBK"/>
          <w:color w:val="FF00FF"/>
          <w:sz w:val="22"/>
        </w:rPr>
        <w:t>?</w:t>
      </w:r>
      <w:r w:rsidRPr="00A2173C">
        <w:rPr>
          <w:rFonts w:eastAsia="方正黑体_GBK" w:hint="eastAsia"/>
          <w:color w:val="FF00FF"/>
          <w:sz w:val="22"/>
        </w:rPr>
        <w:t>”</w:t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刚才的活动大家合作得很融洽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接下来让老师带领大家走进“你知道吗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”去了解和百分数相关的知识。</w:t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lastRenderedPageBreak/>
        <w:t>(</w:t>
      </w:r>
      <w:r w:rsidRPr="00A2173C">
        <w:rPr>
          <w:sz w:val="22"/>
        </w:rPr>
        <w:t>PPT</w:t>
      </w:r>
      <w:r w:rsidRPr="00A2173C">
        <w:rPr>
          <w:rFonts w:eastAsia="方正楷体_GBK" w:hint="eastAsia"/>
          <w:sz w:val="22"/>
        </w:rPr>
        <w:t>课件出示“你知道吗</w:t>
      </w:r>
      <w:r w:rsidRPr="00A2173C">
        <w:rPr>
          <w:rFonts w:ascii="方正楷体_GBK" w:hAnsi="方正楷体_GBK"/>
          <w:sz w:val="22"/>
        </w:rPr>
        <w:t>?</w:t>
      </w:r>
      <w:r w:rsidRPr="00A2173C">
        <w:rPr>
          <w:rFonts w:eastAsia="方正楷体_GBK" w:hint="eastAsia"/>
          <w:sz w:val="22"/>
        </w:rPr>
        <w:t>”</w:t>
      </w:r>
      <w:r w:rsidRPr="00A2173C">
        <w:rPr>
          <w:rFonts w:ascii="方正楷体_GBK" w:hAnsi="方正楷体_GBK"/>
          <w:sz w:val="22"/>
        </w:rPr>
        <w:t>)</w:t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千分数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表示一个数是另一个数的千分之几的数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叫做千分数。千分数也叫千分率。与百分数一样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千分数也有千分号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千分号写作“</w:t>
      </w:r>
      <w:r w:rsidRPr="00A2173C">
        <w:rPr>
          <w:rFonts w:ascii="NEU-XT-S92" w:hAnsi="NEU-XT-S92"/>
          <w:sz w:val="22"/>
        </w:rPr>
        <w:t>‰</w:t>
      </w:r>
      <w:r w:rsidRPr="00A2173C">
        <w:rPr>
          <w:rFonts w:hint="eastAsia"/>
          <w:sz w:val="22"/>
        </w:rPr>
        <w:t>”。例如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某市</w:t>
      </w:r>
      <w:r w:rsidRPr="00A2173C">
        <w:rPr>
          <w:sz w:val="22"/>
        </w:rPr>
        <w:t>2012</w:t>
      </w:r>
      <w:r w:rsidRPr="00A2173C">
        <w:rPr>
          <w:rFonts w:hint="eastAsia"/>
          <w:sz w:val="22"/>
        </w:rPr>
        <w:t>年人口总数是</w:t>
      </w:r>
      <w:r w:rsidRPr="00A2173C">
        <w:rPr>
          <w:sz w:val="22"/>
        </w:rPr>
        <w:t>3500000</w:t>
      </w:r>
      <w:r w:rsidRPr="00A2173C">
        <w:rPr>
          <w:rFonts w:hint="eastAsia"/>
          <w:sz w:val="22"/>
        </w:rPr>
        <w:t>人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这一年出生婴儿</w:t>
      </w:r>
      <w:r w:rsidRPr="00A2173C">
        <w:rPr>
          <w:sz w:val="22"/>
        </w:rPr>
        <w:t>28000</w:t>
      </w:r>
      <w:r w:rsidRPr="00A2173C">
        <w:rPr>
          <w:rFonts w:hint="eastAsia"/>
          <w:sz w:val="22"/>
        </w:rPr>
        <w:t>人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该市的人口出生率是</w:t>
      </w:r>
      <w:r w:rsidRPr="00A2173C">
        <w:rPr>
          <w:sz w:val="22"/>
        </w:rPr>
        <w:t>8</w:t>
      </w:r>
      <w:r w:rsidRPr="00A2173C">
        <w:rPr>
          <w:rFonts w:ascii="NEU-XT-S92" w:hAnsi="NEU-XT-S92"/>
          <w:sz w:val="22"/>
        </w:rPr>
        <w:t>‰</w:t>
      </w:r>
      <w:r w:rsidRPr="00A2173C">
        <w:rPr>
          <w:rFonts w:hint="eastAsia"/>
          <w:sz w:val="22"/>
        </w:rPr>
        <w:t>。</w:t>
      </w:r>
      <w:r w:rsidRPr="00A2173C">
        <w:rPr>
          <w:sz w:val="22"/>
        </w:rPr>
        <w:t>2011</w:t>
      </w:r>
      <w:r w:rsidRPr="00A2173C">
        <w:rPr>
          <w:rFonts w:hint="eastAsia"/>
          <w:sz w:val="22"/>
        </w:rPr>
        <w:t>年我国全年出生人口</w:t>
      </w:r>
      <w:r w:rsidRPr="00A2173C">
        <w:rPr>
          <w:sz w:val="22"/>
        </w:rPr>
        <w:t>1604</w:t>
      </w:r>
      <w:r w:rsidRPr="00A2173C">
        <w:rPr>
          <w:rFonts w:hint="eastAsia"/>
          <w:sz w:val="22"/>
        </w:rPr>
        <w:t>万人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出生率为</w:t>
      </w:r>
      <w:r w:rsidRPr="00A2173C">
        <w:rPr>
          <w:sz w:val="22"/>
        </w:rPr>
        <w:t>11.93</w:t>
      </w:r>
      <w:r w:rsidRPr="00A2173C">
        <w:rPr>
          <w:rFonts w:ascii="NEU-XT-S92" w:hAnsi="NEU-XT-S92"/>
          <w:sz w:val="22"/>
        </w:rPr>
        <w:t>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死亡人口</w:t>
      </w:r>
      <w:r w:rsidRPr="00A2173C">
        <w:rPr>
          <w:sz w:val="22"/>
        </w:rPr>
        <w:t>960</w:t>
      </w:r>
      <w:r w:rsidRPr="00A2173C">
        <w:rPr>
          <w:rFonts w:hint="eastAsia"/>
          <w:sz w:val="22"/>
        </w:rPr>
        <w:t>万人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死亡率为</w:t>
      </w:r>
      <w:r w:rsidRPr="00A2173C">
        <w:rPr>
          <w:sz w:val="22"/>
        </w:rPr>
        <w:t>7.14</w:t>
      </w:r>
      <w:r w:rsidRPr="00A2173C">
        <w:rPr>
          <w:rFonts w:ascii="NEU-XT-S92" w:hAnsi="NEU-XT-S92"/>
          <w:sz w:val="22"/>
        </w:rPr>
        <w:t>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自然增长率为</w:t>
      </w:r>
      <w:r w:rsidRPr="00A2173C">
        <w:rPr>
          <w:sz w:val="22"/>
        </w:rPr>
        <w:t>4.79</w:t>
      </w:r>
      <w:r w:rsidRPr="00A2173C">
        <w:rPr>
          <w:rFonts w:ascii="NEU-XT-S92" w:hAnsi="NEU-XT-S92"/>
          <w:sz w:val="22"/>
        </w:rPr>
        <w:t>‰</w:t>
      </w:r>
      <w:r w:rsidRPr="00A2173C">
        <w:rPr>
          <w:rFonts w:hint="eastAsia"/>
          <w:sz w:val="22"/>
        </w:rPr>
        <w:t>。</w:t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万分数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表示一个数是另一个数的万分之几的数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叫做万分数。万分数也叫万分率。与百分数一样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万分数也有万分号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万分号写作“</w:t>
      </w:r>
      <w:r w:rsidRPr="00A2173C">
        <w:rPr>
          <w:rFonts w:ascii="NEU-XT-S92" w:hAnsi="NEU-XT-S92"/>
          <w:sz w:val="22"/>
        </w:rPr>
        <w:t>‱</w:t>
      </w:r>
      <w:r w:rsidRPr="00A2173C">
        <w:rPr>
          <w:rFonts w:hint="eastAsia"/>
          <w:sz w:val="22"/>
        </w:rPr>
        <w:t>”。例如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一本书有</w:t>
      </w:r>
      <w:r w:rsidRPr="00A2173C">
        <w:rPr>
          <w:sz w:val="22"/>
        </w:rPr>
        <w:t>10</w:t>
      </w:r>
      <w:r w:rsidRPr="00A2173C">
        <w:rPr>
          <w:rFonts w:hint="eastAsia"/>
          <w:sz w:val="22"/>
        </w:rPr>
        <w:t>万字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差错率不能超过</w:t>
      </w:r>
      <w:r w:rsidRPr="00A2173C">
        <w:rPr>
          <w:sz w:val="22"/>
        </w:rPr>
        <w:t>1</w:t>
      </w:r>
      <w:r w:rsidRPr="00A2173C">
        <w:rPr>
          <w:rFonts w:ascii="NEU-XT-S92" w:hAnsi="NEU-XT-S92"/>
          <w:sz w:val="22"/>
        </w:rPr>
        <w:t>‱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即该本书的差错数不能超过</w:t>
      </w:r>
      <w:r w:rsidRPr="00A2173C">
        <w:rPr>
          <w:sz w:val="22"/>
        </w:rPr>
        <w:t>10</w:t>
      </w:r>
      <w:r w:rsidRPr="00A2173C">
        <w:rPr>
          <w:rFonts w:hint="eastAsia"/>
          <w:sz w:val="22"/>
        </w:rPr>
        <w:t>个。</w:t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你了解到什么了</w:t>
      </w:r>
      <w:r w:rsidRPr="00A2173C">
        <w:rPr>
          <w:rFonts w:ascii="方正书宋_GBK" w:hAnsi="方正书宋_GBK"/>
          <w:sz w:val="22"/>
        </w:rPr>
        <w:t>?</w:t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我知道除了百分数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还有千分数和万分数。</w:t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我知道千分数是表示一个数是另一个数的千分之几的数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万分数是表示一个数是另一个数的万分之几的数。</w:t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3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千分数和万分数是表示比较精确的分率。</w:t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同学们了解得很多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收获真不小。和老师一起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听一听教材给我们的讲述。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指名学生再次诵读这一段</w:t>
      </w:r>
      <w:r w:rsidRPr="00A2173C">
        <w:rPr>
          <w:rFonts w:ascii="方正楷体_GBK" w:hAnsi="方正楷体_GBK"/>
          <w:sz w:val="22"/>
        </w:rPr>
        <w:t>)</w:t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学生读后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教师适时小结。</w:t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除了百分数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还有千分数、万分数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都是表示分率的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当数据之间比率比较小的时候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用千分数和万分数表示更方便。</w:t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337" name="设计意图.jpg" descr="id:21474996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rFonts w:eastAsia="方正楷体_GBK" w:hint="eastAsia"/>
          <w:sz w:val="22"/>
        </w:rPr>
        <w:t>在实践活动的情境中进行小组合作探究式的学习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帮助学生形成良好的学习品质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同时引导学生在实际操作中得到知识的拓展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在活动中得到学习数学的方法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使拓展知识的同时培养了能力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达到了事半功倍的效果。</w:t>
      </w:r>
    </w:p>
    <w:p w:rsidR="008D4937" w:rsidRPr="00A2173C" w:rsidRDefault="008D4937" w:rsidP="008D4937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lastRenderedPageBreak/>
        <w:drawing>
          <wp:inline distT="0" distB="0" distL="0" distR="0">
            <wp:extent cx="2014920" cy="432720"/>
            <wp:effectExtent l="0" t="0" r="0" b="0"/>
            <wp:docPr id="338" name="bssj.jpg" descr="id:21474996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482" w:type="pct"/>
        <w:jc w:val="center"/>
        <w:tblLayout w:type="fixed"/>
        <w:tblLook w:val="04A0"/>
      </w:tblPr>
      <w:tblGrid>
        <w:gridCol w:w="7634"/>
      </w:tblGrid>
      <w:tr w:rsidR="008D4937" w:rsidRPr="00A2173C" w:rsidTr="00DD49DC">
        <w:trPr>
          <w:jc w:val="center"/>
        </w:trPr>
        <w:tc>
          <w:tcPr>
            <w:tcW w:w="7370" w:type="dxa"/>
            <w:tcMar>
              <w:left w:w="105" w:type="dxa"/>
              <w:right w:w="105" w:type="dxa"/>
            </w:tcMar>
            <w:vAlign w:val="center"/>
          </w:tcPr>
          <w:p w:rsidR="008D4937" w:rsidRPr="00A2173C" w:rsidRDefault="008D4937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eastAsia="方正黑体_GBK" w:hint="eastAsia"/>
                <w:sz w:val="22"/>
              </w:rPr>
              <w:t>生活与百分数</w:t>
            </w:r>
          </w:p>
          <w:p w:rsidR="008D4937" w:rsidRPr="00A2173C" w:rsidRDefault="008D4937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sz w:val="22"/>
              </w:rPr>
              <w:t xml:space="preserve">　　　　　　　　　　　　　</w:t>
            </w:r>
            <w:r w:rsidRPr="00A2173C">
              <w:rPr>
                <w:rFonts w:hint="eastAsia"/>
                <w:sz w:val="22"/>
              </w:rPr>
              <w:t>活动</w:t>
            </w:r>
            <w:r w:rsidRPr="00A2173C">
              <w:rPr>
                <w:sz w:val="22"/>
              </w:rPr>
              <w:t>1</w:t>
            </w:r>
            <w:r w:rsidRPr="00A2173C">
              <w:rPr>
                <w:rFonts w:ascii="方正书宋_GBK" w:hAnsi="方正书宋_GBK"/>
                <w:sz w:val="22"/>
              </w:rPr>
              <w:t>:</w:t>
            </w:r>
            <w:r w:rsidRPr="00A2173C">
              <w:rPr>
                <w:rFonts w:hint="eastAsia"/>
                <w:sz w:val="22"/>
              </w:rPr>
              <w:t>降息</w:t>
            </w:r>
          </w:p>
          <w:p w:rsidR="008D4937" w:rsidRPr="00A2173C" w:rsidRDefault="008D4937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ab/>
            </w:r>
            <w:r w:rsidRPr="00A2173C">
              <w:rPr>
                <w:rFonts w:hint="eastAsia"/>
                <w:sz w:val="22"/>
              </w:rPr>
              <w:t>活动</w:t>
            </w:r>
            <w:r w:rsidRPr="00A2173C">
              <w:rPr>
                <w:sz w:val="22"/>
              </w:rPr>
              <w:t>2</w:t>
            </w:r>
            <w:r w:rsidRPr="00A2173C">
              <w:rPr>
                <w:rFonts w:ascii="方正书宋_GBK" w:hAnsi="方正书宋_GBK"/>
                <w:sz w:val="22"/>
              </w:rPr>
              <w:t>:</w:t>
            </w:r>
            <w:r w:rsidRPr="00A2173C">
              <w:rPr>
                <w:rFonts w:hint="eastAsia"/>
                <w:sz w:val="22"/>
              </w:rPr>
              <w:t>普通储蓄存款、购买国债、购买理财产品</w:t>
            </w:r>
          </w:p>
          <w:p w:rsidR="008D4937" w:rsidRPr="00A2173C" w:rsidRDefault="008D4937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ab/>
            </w:r>
            <w:r w:rsidRPr="00A2173C">
              <w:rPr>
                <w:rFonts w:hint="eastAsia"/>
                <w:sz w:val="22"/>
              </w:rPr>
              <w:t>“你知道吗</w:t>
            </w:r>
            <w:r w:rsidRPr="00A2173C">
              <w:rPr>
                <w:rFonts w:ascii="方正书宋_GBK" w:hAnsi="方正书宋_GBK"/>
                <w:sz w:val="22"/>
              </w:rPr>
              <w:t>?</w:t>
            </w:r>
            <w:r w:rsidRPr="00A2173C">
              <w:rPr>
                <w:rFonts w:hint="eastAsia"/>
                <w:sz w:val="22"/>
              </w:rPr>
              <w:t>”——千分数和万分数</w:t>
            </w:r>
          </w:p>
        </w:tc>
      </w:tr>
    </w:tbl>
    <w:p w:rsidR="008D4937" w:rsidRPr="00A2173C" w:rsidRDefault="008D4937" w:rsidP="008D4937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342" name="jxfs.jpg" descr="id:21474997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4937" w:rsidRPr="00A2173C" w:rsidRDefault="008D4937" w:rsidP="008D4937">
      <w:pPr>
        <w:spacing w:line="240" w:lineRule="auto"/>
        <w:ind w:firstLineChars="200" w:firstLine="440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343" name="cgzc.jpg" descr="id:21474997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sz w:val="22"/>
        </w:rPr>
        <w:t>.</w:t>
      </w:r>
      <w:r w:rsidRPr="00A2173C">
        <w:rPr>
          <w:rFonts w:hint="eastAsia"/>
          <w:sz w:val="22"/>
        </w:rPr>
        <w:t>本节活动课《生活与百分数》注重学生实践能力的提高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在教学中设置了三个有意义的实践活动项目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开展调查活动、理财的实际问题再现、知识拓展了解千分数和万分数。形式多样的综合实践活动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使学生在学习中体会到合作探究式的学习方式对学习效果的作用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将提高学生的实践能力落到实处。</w:t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sz w:val="22"/>
        </w:rPr>
        <w:t>.</w:t>
      </w:r>
      <w:r w:rsidRPr="00A2173C">
        <w:rPr>
          <w:rFonts w:hint="eastAsia"/>
          <w:sz w:val="22"/>
        </w:rPr>
        <w:t>引导学生在合作探究中拓展了思维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体会到合作学习带来的益处。在自主实践活动中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提高了学生的实践能力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拓宽了学生视野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为学生学好数学做好准备。</w:t>
      </w:r>
    </w:p>
    <w:p w:rsidR="008D4937" w:rsidRPr="00A2173C" w:rsidRDefault="008D4937" w:rsidP="008D4937">
      <w:pPr>
        <w:spacing w:line="240" w:lineRule="auto"/>
        <w:rPr>
          <w:sz w:val="22"/>
        </w:rPr>
      </w:pPr>
    </w:p>
    <w:p w:rsidR="008D4937" w:rsidRPr="00A2173C" w:rsidRDefault="008D4937" w:rsidP="008D4937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344" name="bzzc.jpg" descr="id:21474997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sz w:val="22"/>
        </w:rPr>
        <w:t>.</w:t>
      </w:r>
      <w:r w:rsidRPr="00A2173C">
        <w:rPr>
          <w:rFonts w:hint="eastAsia"/>
          <w:sz w:val="22"/>
        </w:rPr>
        <w:t>学生课前资料搜集的情况不好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致使教学过程中涉及汇报课前预习这一环节的时候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出现教学环节不紧凑。学生思维没有很快地进入状态。</w:t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sz w:val="22"/>
        </w:rPr>
        <w:t>.</w:t>
      </w:r>
      <w:r w:rsidRPr="00A2173C">
        <w:rPr>
          <w:rFonts w:hint="eastAsia"/>
          <w:sz w:val="22"/>
        </w:rPr>
        <w:t>合作交流不放松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影响学习的效果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教学气氛上出现呆滞的情形。</w:t>
      </w:r>
    </w:p>
    <w:p w:rsidR="008D4937" w:rsidRPr="00A2173C" w:rsidRDefault="008D4937" w:rsidP="008D4937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345" name="zjsj.jpg" descr="id:21474997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lastRenderedPageBreak/>
        <w:t>再教这个内容时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教师注意给学生布置课前搜集资料的学习任务时要加以强调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这样学生课前准备充分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会有充足的信心参与教学过程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还要注意学生的合作交流的过程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适当点拨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增强学生的数学体验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获取合作探究学习的方法。</w:t>
      </w:r>
    </w:p>
    <w:p w:rsidR="008D4937" w:rsidRPr="00A2173C" w:rsidRDefault="008D4937" w:rsidP="008D4937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346" name="jcckzl.jpg" descr="id:21474997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4937" w:rsidRPr="00A2173C" w:rsidRDefault="008D4937" w:rsidP="008D4937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347" name="xgzstz.jpg" descr="id:21474997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4937" w:rsidRPr="00A2173C" w:rsidRDefault="008D4937" w:rsidP="008D4937">
      <w:pPr>
        <w:spacing w:line="240" w:lineRule="auto"/>
        <w:ind w:firstLineChars="200" w:firstLine="440"/>
        <w:jc w:val="center"/>
        <w:rPr>
          <w:sz w:val="22"/>
        </w:rPr>
      </w:pPr>
      <w:r w:rsidRPr="00A2173C">
        <w:rPr>
          <w:rFonts w:eastAsia="方正黑体_GBK" w:hint="eastAsia"/>
          <w:sz w:val="22"/>
        </w:rPr>
        <w:t>储蓄国债与国库券的六大差异</w:t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sz w:val="22"/>
        </w:rPr>
        <w:t>.</w:t>
      </w:r>
      <w:r w:rsidRPr="00A2173C">
        <w:rPr>
          <w:rFonts w:eastAsia="方正仿宋_GBK" w:hint="eastAsia"/>
          <w:sz w:val="22"/>
        </w:rPr>
        <w:t>申请购买手续不同。投资者购买凭证式国债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可持现金直接购买</w:t>
      </w:r>
      <w:r w:rsidRPr="00A2173C">
        <w:rPr>
          <w:rFonts w:ascii="方正仿宋_GBK" w:hAnsi="方正仿宋_GBK"/>
          <w:sz w:val="22"/>
        </w:rPr>
        <w:t>;</w:t>
      </w:r>
      <w:r w:rsidRPr="00A2173C">
        <w:rPr>
          <w:rFonts w:eastAsia="方正仿宋_GBK" w:hint="eastAsia"/>
          <w:sz w:val="22"/>
        </w:rPr>
        <w:t>投资者购买储蓄国债</w:t>
      </w:r>
      <w:r w:rsidRPr="00A2173C">
        <w:rPr>
          <w:rFonts w:ascii="方正仿宋_GBK" w:hAnsi="方正仿宋_GBK"/>
          <w:sz w:val="22"/>
        </w:rPr>
        <w:t>(</w:t>
      </w:r>
      <w:r w:rsidRPr="00A2173C">
        <w:rPr>
          <w:rFonts w:eastAsia="方正仿宋_GBK" w:hint="eastAsia"/>
          <w:sz w:val="22"/>
        </w:rPr>
        <w:t>电子式</w:t>
      </w:r>
      <w:r w:rsidRPr="00A2173C">
        <w:rPr>
          <w:rFonts w:ascii="方正仿宋_GBK" w:hAnsi="方正仿宋_GBK"/>
          <w:sz w:val="22"/>
        </w:rPr>
        <w:t>),</w:t>
      </w:r>
      <w:r w:rsidRPr="00A2173C">
        <w:rPr>
          <w:rFonts w:eastAsia="方正仿宋_GBK" w:hint="eastAsia"/>
          <w:sz w:val="22"/>
        </w:rPr>
        <w:t>需开立个人国债托管账户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并指定对应的资金账户后购买。</w:t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sz w:val="22"/>
        </w:rPr>
        <w:t>.</w:t>
      </w:r>
      <w:r w:rsidRPr="00A2173C">
        <w:rPr>
          <w:rFonts w:eastAsia="方正仿宋_GBK" w:hint="eastAsia"/>
          <w:sz w:val="22"/>
        </w:rPr>
        <w:t>债权记录方式不同。凭证式国债债权采取填制“中华人民共和国凭证式国债收款凭证”的形式记录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由各承销银行和投资者进行管理</w:t>
      </w:r>
      <w:r w:rsidRPr="00A2173C">
        <w:rPr>
          <w:rFonts w:ascii="方正仿宋_GBK" w:hAnsi="方正仿宋_GBK"/>
          <w:sz w:val="22"/>
        </w:rPr>
        <w:t>;</w:t>
      </w:r>
      <w:r w:rsidRPr="00A2173C">
        <w:rPr>
          <w:rFonts w:eastAsia="方正仿宋_GBK" w:hint="eastAsia"/>
          <w:sz w:val="22"/>
        </w:rPr>
        <w:t>储蓄国债</w:t>
      </w:r>
      <w:r w:rsidRPr="00A2173C">
        <w:rPr>
          <w:rFonts w:ascii="方正仿宋_GBK" w:hAnsi="方正仿宋_GBK"/>
          <w:sz w:val="22"/>
        </w:rPr>
        <w:t>(</w:t>
      </w:r>
      <w:r w:rsidRPr="00A2173C">
        <w:rPr>
          <w:rFonts w:eastAsia="方正仿宋_GBK" w:hint="eastAsia"/>
          <w:sz w:val="22"/>
        </w:rPr>
        <w:t>电子式</w:t>
      </w:r>
      <w:r w:rsidRPr="00A2173C">
        <w:rPr>
          <w:rFonts w:ascii="方正仿宋_GBK" w:hAnsi="方正仿宋_GBK"/>
          <w:sz w:val="22"/>
        </w:rPr>
        <w:t>)</w:t>
      </w:r>
      <w:r w:rsidRPr="00A2173C">
        <w:rPr>
          <w:rFonts w:eastAsia="方正仿宋_GBK" w:hint="eastAsia"/>
          <w:sz w:val="22"/>
        </w:rPr>
        <w:t>以电子记账方式记录债权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采取二级托管体制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由各承办银行总行和中央国债登记结算有限责任公司统一管理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降低了由投资者保管纸质债权凭证带来的风险。</w:t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3</w:t>
      </w:r>
      <w:r w:rsidRPr="00A2173C">
        <w:rPr>
          <w:sz w:val="22"/>
        </w:rPr>
        <w:t>.</w:t>
      </w:r>
      <w:r w:rsidRPr="00A2173C">
        <w:rPr>
          <w:rFonts w:eastAsia="方正仿宋_GBK" w:hint="eastAsia"/>
          <w:sz w:val="22"/>
        </w:rPr>
        <w:t>付息方式不同。凭证式国债为到期一次还本付息</w:t>
      </w:r>
      <w:r w:rsidRPr="00A2173C">
        <w:rPr>
          <w:rFonts w:ascii="方正仿宋_GBK" w:hAnsi="方正仿宋_GBK"/>
          <w:sz w:val="22"/>
        </w:rPr>
        <w:t>;</w:t>
      </w:r>
      <w:r w:rsidRPr="00A2173C">
        <w:rPr>
          <w:rFonts w:eastAsia="方正仿宋_GBK" w:hint="eastAsia"/>
          <w:sz w:val="22"/>
        </w:rPr>
        <w:t>储蓄国债</w:t>
      </w:r>
      <w:r w:rsidRPr="00A2173C">
        <w:rPr>
          <w:rFonts w:ascii="方正仿宋_GBK" w:hAnsi="方正仿宋_GBK"/>
          <w:sz w:val="22"/>
        </w:rPr>
        <w:t>(</w:t>
      </w:r>
      <w:r w:rsidRPr="00A2173C">
        <w:rPr>
          <w:rFonts w:eastAsia="方正仿宋_GBK" w:hint="eastAsia"/>
          <w:sz w:val="22"/>
        </w:rPr>
        <w:t>电子式</w:t>
      </w:r>
      <w:r w:rsidRPr="00A2173C">
        <w:rPr>
          <w:rFonts w:ascii="方正仿宋_GBK" w:hAnsi="方正仿宋_GBK"/>
          <w:sz w:val="22"/>
        </w:rPr>
        <w:t>)</w:t>
      </w:r>
      <w:r w:rsidRPr="00A2173C">
        <w:rPr>
          <w:rFonts w:eastAsia="方正仿宋_GBK" w:hint="eastAsia"/>
          <w:sz w:val="22"/>
        </w:rPr>
        <w:t>付息方式比较多样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既有按年付息品种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也有利随本清品种。</w:t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4</w:t>
      </w:r>
      <w:r w:rsidRPr="00A2173C">
        <w:rPr>
          <w:sz w:val="22"/>
        </w:rPr>
        <w:t>.</w:t>
      </w:r>
      <w:r w:rsidRPr="00A2173C">
        <w:rPr>
          <w:rFonts w:eastAsia="方正仿宋_GBK" w:hint="eastAsia"/>
          <w:sz w:val="22"/>
        </w:rPr>
        <w:t>到期兑付方式不同。凭证式国债到期后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需由投资者前往承销机构网点办理兑付事宜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逾期不加计利息</w:t>
      </w:r>
      <w:r w:rsidRPr="00A2173C">
        <w:rPr>
          <w:rFonts w:ascii="方正仿宋_GBK" w:hAnsi="方正仿宋_GBK"/>
          <w:sz w:val="22"/>
        </w:rPr>
        <w:t>;</w:t>
      </w:r>
      <w:r w:rsidRPr="00A2173C">
        <w:rPr>
          <w:rFonts w:eastAsia="方正仿宋_GBK" w:hint="eastAsia"/>
          <w:sz w:val="22"/>
        </w:rPr>
        <w:t>储蓄国债</w:t>
      </w:r>
      <w:r w:rsidRPr="00A2173C">
        <w:rPr>
          <w:rFonts w:ascii="方正仿宋_GBK" w:hAnsi="方正仿宋_GBK"/>
          <w:sz w:val="22"/>
        </w:rPr>
        <w:t>(</w:t>
      </w:r>
      <w:r w:rsidRPr="00A2173C">
        <w:rPr>
          <w:rFonts w:eastAsia="方正仿宋_GBK" w:hint="eastAsia"/>
          <w:sz w:val="22"/>
        </w:rPr>
        <w:t>电子式</w:t>
      </w:r>
      <w:r w:rsidRPr="00A2173C">
        <w:rPr>
          <w:rFonts w:ascii="方正仿宋_GBK" w:hAnsi="方正仿宋_GBK"/>
          <w:sz w:val="22"/>
        </w:rPr>
        <w:t>)</w:t>
      </w:r>
      <w:r w:rsidRPr="00A2173C">
        <w:rPr>
          <w:rFonts w:eastAsia="方正仿宋_GBK" w:hint="eastAsia"/>
          <w:sz w:val="22"/>
        </w:rPr>
        <w:t>到期后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承办银行自动将投资者应收本金和利息转入其资金账户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转入资金账户的本息资金作为居民存款按活期存款利率计付利息。</w:t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5</w:t>
      </w:r>
      <w:r w:rsidRPr="00A2173C">
        <w:rPr>
          <w:sz w:val="22"/>
        </w:rPr>
        <w:t>.</w:t>
      </w:r>
      <w:r w:rsidRPr="00A2173C">
        <w:rPr>
          <w:rFonts w:eastAsia="方正仿宋_GBK" w:hint="eastAsia"/>
          <w:sz w:val="22"/>
        </w:rPr>
        <w:t>发行对象不同。凭证式国债的发行对象主要是个人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部分机构也可认购</w:t>
      </w:r>
      <w:r w:rsidRPr="00A2173C">
        <w:rPr>
          <w:rFonts w:ascii="方正仿宋_GBK" w:hAnsi="方正仿宋_GBK"/>
          <w:sz w:val="22"/>
        </w:rPr>
        <w:t>;</w:t>
      </w:r>
      <w:r w:rsidRPr="00A2173C">
        <w:rPr>
          <w:rFonts w:eastAsia="方正仿宋_GBK" w:hint="eastAsia"/>
          <w:sz w:val="22"/>
        </w:rPr>
        <w:t>储蓄国债</w:t>
      </w:r>
      <w:r w:rsidRPr="00A2173C">
        <w:rPr>
          <w:rFonts w:ascii="方正仿宋_GBK" w:hAnsi="方正仿宋_GBK"/>
          <w:sz w:val="22"/>
        </w:rPr>
        <w:t>(</w:t>
      </w:r>
      <w:r w:rsidRPr="00A2173C">
        <w:rPr>
          <w:rFonts w:eastAsia="方正仿宋_GBK" w:hint="eastAsia"/>
          <w:sz w:val="22"/>
        </w:rPr>
        <w:t>电子式</w:t>
      </w:r>
      <w:r w:rsidRPr="00A2173C">
        <w:rPr>
          <w:rFonts w:ascii="方正仿宋_GBK" w:hAnsi="方正仿宋_GBK"/>
          <w:sz w:val="22"/>
        </w:rPr>
        <w:t>)</w:t>
      </w:r>
      <w:r w:rsidRPr="00A2173C">
        <w:rPr>
          <w:rFonts w:eastAsia="方正仿宋_GBK" w:hint="eastAsia"/>
          <w:sz w:val="22"/>
        </w:rPr>
        <w:t>的发行对象仅限个人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机构不允许购买或者持有。</w:t>
      </w:r>
    </w:p>
    <w:p w:rsidR="008D4937" w:rsidRPr="00A2173C" w:rsidRDefault="008D4937" w:rsidP="008D4937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6</w:t>
      </w:r>
      <w:r w:rsidRPr="00A2173C">
        <w:rPr>
          <w:sz w:val="22"/>
        </w:rPr>
        <w:t>.</w:t>
      </w:r>
      <w:r w:rsidRPr="00A2173C">
        <w:rPr>
          <w:rFonts w:eastAsia="方正仿宋_GBK" w:hint="eastAsia"/>
          <w:sz w:val="22"/>
        </w:rPr>
        <w:t>承办机构不同。凭证式国债由商业银行和邮政储蓄机构组成的</w:t>
      </w:r>
      <w:r w:rsidRPr="00A2173C">
        <w:rPr>
          <w:sz w:val="22"/>
        </w:rPr>
        <w:t>37</w:t>
      </w:r>
      <w:r w:rsidRPr="00A2173C">
        <w:rPr>
          <w:rFonts w:eastAsia="方正仿宋_GBK" w:hint="eastAsia"/>
          <w:sz w:val="22"/>
        </w:rPr>
        <w:t>家凭证式国债承销团成员的营业网点销售</w:t>
      </w:r>
      <w:r w:rsidRPr="00A2173C">
        <w:rPr>
          <w:rFonts w:ascii="方正仿宋_GBK" w:hAnsi="方正仿宋_GBK"/>
          <w:sz w:val="22"/>
        </w:rPr>
        <w:t>;</w:t>
      </w:r>
      <w:r w:rsidRPr="00A2173C">
        <w:rPr>
          <w:rFonts w:eastAsia="方正仿宋_GBK" w:hint="eastAsia"/>
          <w:sz w:val="22"/>
        </w:rPr>
        <w:t>目前发售的储蓄国债</w:t>
      </w:r>
      <w:r w:rsidRPr="00A2173C">
        <w:rPr>
          <w:rFonts w:ascii="方正仿宋_GBK" w:hAnsi="方正仿宋_GBK"/>
          <w:sz w:val="22"/>
        </w:rPr>
        <w:t>(</w:t>
      </w:r>
      <w:r w:rsidRPr="00A2173C">
        <w:rPr>
          <w:rFonts w:eastAsia="方正仿宋_GBK" w:hint="eastAsia"/>
          <w:sz w:val="22"/>
        </w:rPr>
        <w:t>电子式</w:t>
      </w:r>
      <w:r w:rsidRPr="00A2173C">
        <w:rPr>
          <w:rFonts w:ascii="方正仿宋_GBK" w:hAnsi="方正仿宋_GBK"/>
          <w:sz w:val="22"/>
        </w:rPr>
        <w:t>)</w:t>
      </w:r>
      <w:r w:rsidRPr="00A2173C">
        <w:rPr>
          <w:rFonts w:eastAsia="方正仿宋_GBK" w:hint="eastAsia"/>
          <w:sz w:val="22"/>
        </w:rPr>
        <w:t>由经财政部会同中国人民银</w:t>
      </w:r>
      <w:r w:rsidRPr="00A2173C">
        <w:rPr>
          <w:rFonts w:eastAsia="方正仿宋_GBK" w:hint="eastAsia"/>
          <w:sz w:val="22"/>
        </w:rPr>
        <w:lastRenderedPageBreak/>
        <w:t>行确认代销试点资格的中国工商银行、中国农业银行、中国银行、中国建设银行、交通银行、招商银行和北京银行</w:t>
      </w:r>
      <w:r w:rsidRPr="00A2173C">
        <w:rPr>
          <w:sz w:val="22"/>
        </w:rPr>
        <w:t>7</w:t>
      </w:r>
      <w:r w:rsidRPr="00A2173C">
        <w:rPr>
          <w:rFonts w:eastAsia="方正仿宋_GBK" w:hint="eastAsia"/>
          <w:sz w:val="22"/>
        </w:rPr>
        <w:t>家已经开通相应系统的银行营业网点销售。</w:t>
      </w:r>
      <w:r w:rsidRPr="00A2173C">
        <w:rPr>
          <w:rFonts w:eastAsia="方正仿宋_GBK" w:hint="eastAsia"/>
          <w:sz w:val="22"/>
        </w:rPr>
        <w:t xml:space="preserve"> </w:t>
      </w:r>
    </w:p>
    <w:p w:rsidR="00BC36B7" w:rsidRPr="008D4937" w:rsidRDefault="00BC36B7"/>
    <w:sectPr w:rsidR="00BC36B7" w:rsidRPr="008D4937" w:rsidSect="00BC36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XT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D4937"/>
    <w:rsid w:val="008D4937"/>
    <w:rsid w:val="00BC3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937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D4937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D4937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669</Words>
  <Characters>3819</Characters>
  <Application>Microsoft Office Word</Application>
  <DocSecurity>0</DocSecurity>
  <Lines>31</Lines>
  <Paragraphs>8</Paragraphs>
  <ScaleCrop>false</ScaleCrop>
  <Company/>
  <LinksUpToDate>false</LinksUpToDate>
  <CharactersWithSpaces>4480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2021-11-30T01:41:00Z</dcterms:created>
  <dcterms:modified xsi:type="dcterms:W3CDTF">2021-11-30T01:41:00Z</dcterms:modified>
</cp:coreProperties>
</file>